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5.png" ContentType="image/png"/>
  <Override PartName="/word/media/image4.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Fonts w:cs="Times New Roman" w:ascii="Calibri" w:hAnsi="Calibri"/>
          <w:b/>
          <w:bCs/>
          <w:color w:val="00000A"/>
          <w:sz w:val="32"/>
          <w:szCs w:val="32"/>
        </w:rPr>
        <w:t xml:space="preserve">                                                                                         </w:t>
      </w:r>
      <w:r>
        <w:rPr>
          <w:rFonts w:cs="Times New Roman" w:ascii="Calibri" w:hAnsi="Calibri"/>
          <w:b/>
          <w:bCs/>
          <w:color w:val="00000A"/>
          <w:sz w:val="16"/>
          <w:szCs w:val="16"/>
        </w:rPr>
        <w:t xml:space="preserve">Załącznik </w:t>
      </w:r>
      <w:r>
        <w:rPr>
          <w:rFonts w:cs="Calibri" w:ascii="Calibri" w:hAnsi="Calibri"/>
          <w:b/>
          <w:bCs/>
          <w:color w:val="00000A"/>
          <w:sz w:val="16"/>
          <w:szCs w:val="16"/>
        </w:rPr>
        <w:t xml:space="preserve">nr 1 </w:t>
      </w:r>
      <w:r>
        <w:rPr>
          <w:rFonts w:cs="Times New Roman" w:ascii="Calibri" w:hAnsi="Calibri"/>
          <w:b/>
          <w:bCs/>
          <w:color w:val="00000A"/>
          <w:sz w:val="16"/>
          <w:szCs w:val="16"/>
        </w:rPr>
        <w:t xml:space="preserve"> do Zarządzenia dyrektor</w:t>
      </w:r>
    </w:p>
    <w:p>
      <w:pPr>
        <w:pStyle w:val="Normal"/>
        <w:jc w:val="center"/>
        <w:rPr/>
      </w:pPr>
      <w:r>
        <w:rPr>
          <w:rFonts w:cs="Calibri" w:ascii="Calibri" w:hAnsi="Calibri"/>
          <w:b/>
          <w:bCs/>
          <w:color w:val="00000A"/>
          <w:sz w:val="16"/>
          <w:szCs w:val="16"/>
        </w:rPr>
        <w:t xml:space="preserve">                                                                                                                                                                        </w:t>
      </w:r>
      <w:r>
        <w:rPr>
          <w:rFonts w:cs="Calibri" w:ascii="Calibri" w:hAnsi="Calibri"/>
          <w:b/>
          <w:bCs/>
          <w:color w:val="00000A"/>
          <w:sz w:val="16"/>
          <w:szCs w:val="16"/>
        </w:rPr>
        <w:t>z dnia 15.05.2020</w:t>
      </w:r>
    </w:p>
    <w:p>
      <w:pPr>
        <w:pStyle w:val="Normal"/>
        <w:jc w:val="right"/>
        <w:rPr>
          <w:rFonts w:ascii="Calibri" w:hAnsi="Calibri" w:cs="Calibri"/>
          <w:b/>
          <w:b/>
          <w:bCs/>
          <w:color w:val="00000A"/>
          <w:sz w:val="16"/>
          <w:szCs w:val="16"/>
        </w:rPr>
      </w:pPr>
      <w:r>
        <w:rPr>
          <w:rFonts w:cs="Calibri" w:ascii="Calibri" w:hAnsi="Calibri"/>
          <w:b/>
          <w:bCs/>
          <w:color w:val="00000A"/>
          <w:sz w:val="16"/>
          <w:szCs w:val="16"/>
        </w:rPr>
      </w:r>
    </w:p>
    <w:p>
      <w:pPr>
        <w:pStyle w:val="Normal"/>
        <w:jc w:val="center"/>
        <w:rPr>
          <w:rFonts w:cs="Times New Roman"/>
          <w:b/>
          <w:b/>
          <w:bCs/>
          <w:color w:val="00000A"/>
        </w:rPr>
      </w:pPr>
      <w:r>
        <w:rPr>
          <w:rFonts w:cs="Times New Roman"/>
          <w:b/>
          <w:bCs/>
          <w:color w:val="00000A"/>
        </w:rPr>
      </w:r>
    </w:p>
    <w:p>
      <w:pPr>
        <w:pStyle w:val="Normal"/>
        <w:jc w:val="center"/>
        <w:rPr/>
      </w:pPr>
      <w:r>
        <w:rPr>
          <w:rFonts w:cs="Times New Roman"/>
          <w:b/>
          <w:bCs/>
          <w:color w:val="00000A"/>
        </w:rPr>
        <w:t>Procedura organizacji pracy Przedszkola nr 1</w:t>
      </w:r>
    </w:p>
    <w:p>
      <w:pPr>
        <w:pStyle w:val="Normal"/>
        <w:jc w:val="center"/>
        <w:rPr/>
      </w:pPr>
      <w:r>
        <w:rPr>
          <w:rFonts w:cs="Times New Roman"/>
          <w:b/>
          <w:bCs/>
          <w:color w:val="00000A"/>
        </w:rPr>
        <w:t>„</w:t>
      </w:r>
      <w:r>
        <w:rPr>
          <w:rFonts w:cs="Times New Roman"/>
          <w:b/>
          <w:bCs/>
          <w:color w:val="00000A"/>
        </w:rPr>
        <w:t>Miś Uszatek” w Nowym Tomyślu</w:t>
      </w:r>
    </w:p>
    <w:p>
      <w:pPr>
        <w:pStyle w:val="Normal"/>
        <w:jc w:val="center"/>
        <w:rPr/>
      </w:pPr>
      <w:r>
        <w:rPr>
          <w:rFonts w:cs="Times New Roman"/>
          <w:b/>
          <w:bCs/>
          <w:color w:val="00000A"/>
        </w:rPr>
        <w:t>w czasie ograniczenia funkcjonowania placówki</w:t>
      </w:r>
    </w:p>
    <w:p>
      <w:pPr>
        <w:pStyle w:val="Normal"/>
        <w:jc w:val="center"/>
        <w:rPr>
          <w:rFonts w:cs="Times New Roman"/>
          <w:b/>
          <w:b/>
          <w:bCs/>
          <w:color w:val="00000A"/>
        </w:rPr>
      </w:pPr>
      <w:r>
        <w:rPr>
          <w:rFonts w:cs="Times New Roman"/>
          <w:b/>
          <w:bCs/>
          <w:color w:val="00000A"/>
        </w:rPr>
        <w:t>w zawiązku z zapobieganiem, przeciwdziałaniem i zwalczaniem COVID-19</w:t>
      </w:r>
    </w:p>
    <w:p>
      <w:pPr>
        <w:pStyle w:val="Normal"/>
        <w:shd w:val="clear" w:color="auto" w:fill="FFFFFF"/>
        <w:spacing w:before="0" w:after="240"/>
        <w:jc w:val="both"/>
        <w:rPr>
          <w:rFonts w:cs="Times New Roman"/>
          <w:color w:val="00000A"/>
        </w:rPr>
      </w:pPr>
      <w:r>
        <w:rPr>
          <w:rFonts w:cs="Times New Roman"/>
          <w:color w:val="00000A"/>
        </w:rPr>
      </w:r>
    </w:p>
    <w:p>
      <w:pPr>
        <w:pStyle w:val="Normal"/>
        <w:shd w:val="clear" w:color="auto" w:fill="FFFFFF"/>
        <w:spacing w:before="0" w:after="240"/>
        <w:jc w:val="center"/>
        <w:rPr>
          <w:rFonts w:cs="Times New Roman"/>
          <w:color w:val="00000A"/>
        </w:rPr>
      </w:pPr>
      <w:r>
        <w:rPr>
          <w:rFonts w:cs="Times New Roman"/>
          <w:b/>
          <w:bCs/>
          <w:color w:val="00000A"/>
        </w:rPr>
        <w:t>Wstęp</w:t>
      </w:r>
    </w:p>
    <w:p>
      <w:pPr>
        <w:pStyle w:val="Normal"/>
        <w:shd w:val="clear" w:color="auto" w:fill="FFFFFF"/>
        <w:suppressAutoHyphens w:val="false"/>
        <w:spacing w:beforeAutospacing="1" w:after="240"/>
        <w:jc w:val="both"/>
        <w:rPr>
          <w:rFonts w:eastAsia="Times New Roman" w:cs="Times New Roman"/>
          <w:color w:val="00000A"/>
          <w:lang w:eastAsia="pl-PL"/>
        </w:rPr>
      </w:pPr>
      <w:r>
        <w:rPr>
          <w:rFonts w:eastAsia="Times New Roman" w:cs="Times New Roman"/>
          <w:b/>
          <w:bCs/>
          <w:color w:val="00000A"/>
          <w:lang w:eastAsia="pl-PL"/>
        </w:rPr>
        <w:t>Koronawirus </w:t>
      </w:r>
      <w:r>
        <w:rPr>
          <w:rFonts w:eastAsia="Times New Roman" w:cs="Times New Roman"/>
          <w:color w:val="00000A"/>
          <w:lang w:eastAsia="pl-PL"/>
        </w:rPr>
        <w:t>jest wirusem osłoniętym cienką warstwą tłuszczową dlatego jest wrażliwy na wszystkie detergenty, w tym mydło, preparaty do dezynfekcji oraz promienie UV. Oznacza to, że łatwo go inaktywować prostymi środkami czystości.</w:t>
      </w:r>
    </w:p>
    <w:p>
      <w:pPr>
        <w:pStyle w:val="Normal"/>
        <w:shd w:val="clear" w:color="auto" w:fill="FFFFFF"/>
        <w:suppressAutoHyphens w:val="false"/>
        <w:jc w:val="both"/>
        <w:rPr>
          <w:rFonts w:eastAsia="Times New Roman" w:cs="Times New Roman"/>
          <w:color w:val="00000A"/>
          <w:lang w:eastAsia="pl-PL"/>
        </w:rPr>
      </w:pPr>
      <w:r>
        <w:rPr>
          <w:rFonts w:eastAsia="Times New Roman" w:cs="Times New Roman"/>
          <w:color w:val="00000A"/>
          <w:lang w:eastAsia="pl-PL"/>
        </w:rPr>
        <w:t>Wirus przenosi się:</w:t>
      </w:r>
    </w:p>
    <w:p>
      <w:pPr>
        <w:pStyle w:val="Normal"/>
        <w:numPr>
          <w:ilvl w:val="0"/>
          <w:numId w:val="5"/>
        </w:numPr>
        <w:shd w:val="clear" w:color="auto" w:fill="FFFFFF"/>
        <w:suppressAutoHyphens w:val="false"/>
        <w:ind w:left="240" w:hanging="360"/>
        <w:jc w:val="both"/>
        <w:rPr>
          <w:rFonts w:eastAsia="Times New Roman" w:cs="Times New Roman"/>
          <w:color w:val="00000A"/>
          <w:lang w:eastAsia="pl-PL"/>
        </w:rPr>
      </w:pPr>
      <w:r>
        <w:rPr>
          <w:rFonts w:eastAsia="Times New Roman" w:cs="Times New Roman"/>
          <w:color w:val="00000A"/>
          <w:lang w:eastAsia="pl-PL"/>
        </w:rPr>
        <w:t>bezpośrednio, drogą kropelkową – zawierające wirusa drobne kropelki powstające</w:t>
        <w:br/>
        <w:t>w trakcie kaszlu, kichania, mówienia mogą być bezpośrednią przyczyną zakażenia. Odległość 1-1,5 m od osoby, z którą prowadzimy rozmowę, traktowana jest jako bezpieczna pod warunkiem, że osoba ta nie kaszle i nie kicha w naszym kierunku (strumień wydzieliny oddechowej pod ciśnieniem),</w:t>
      </w:r>
    </w:p>
    <w:p>
      <w:pPr>
        <w:pStyle w:val="Normal"/>
        <w:numPr>
          <w:ilvl w:val="0"/>
          <w:numId w:val="5"/>
        </w:numPr>
        <w:shd w:val="clear" w:color="auto" w:fill="FFFFFF"/>
        <w:suppressAutoHyphens w:val="false"/>
        <w:ind w:left="240" w:hanging="360"/>
        <w:jc w:val="both"/>
        <w:rPr>
          <w:rFonts w:eastAsia="Times New Roman" w:cs="Times New Roman"/>
          <w:color w:val="00000A"/>
          <w:lang w:eastAsia="pl-PL"/>
        </w:rPr>
      </w:pPr>
      <w:r>
        <w:rPr>
          <w:rFonts w:eastAsia="Times New Roman" w:cs="Times New Roman"/>
          <w:color w:val="00000A"/>
          <w:lang w:eastAsia="pl-PL"/>
        </w:rPr>
        <w:t>pośrednio, poprzez skażone wydzieliną oddechową (podczas kichania czy kaszlu) przedmioty i powierzchnie. Wirus nie ma zdolności przetrwania poza organizmem człowieka, ulega dezaktywacji po kilku- kilkunastu godzinach.</w:t>
      </w:r>
    </w:p>
    <w:p>
      <w:pPr>
        <w:pStyle w:val="Normal"/>
        <w:shd w:val="clear" w:color="auto" w:fill="FFFFFF"/>
        <w:suppressAutoHyphens w:val="false"/>
        <w:spacing w:before="0" w:afterAutospacing="1"/>
        <w:jc w:val="both"/>
        <w:rPr>
          <w:rFonts w:eastAsia="Times New Roman" w:cs="Times New Roman"/>
          <w:color w:val="00000A"/>
          <w:lang w:eastAsia="pl-PL"/>
        </w:rPr>
      </w:pPr>
      <w:r>
        <w:rPr>
          <w:rFonts w:eastAsia="Times New Roman" w:cs="Times New Roman"/>
          <w:color w:val="00000A"/>
          <w:lang w:eastAsia="pl-PL"/>
        </w:rPr>
        <w:t> </w:t>
      </w:r>
      <w:r>
        <w:rPr>
          <w:rFonts w:eastAsia="Times New Roman" w:cs="Times New Roman"/>
          <w:color w:val="00000A"/>
          <w:lang w:eastAsia="pl-PL"/>
        </w:rPr>
        <w:t xml:space="preserve">Nie istnieje szczepionka ani skuteczne leczenie przeciwko koronawirusowi. Dlatego należy pamiętać o przestrzeganiu podstawowych zasad zapobiegawczych, które istotnie wpłyną na ograniczenie ryzyka zakażenia. </w:t>
      </w:r>
    </w:p>
    <w:p>
      <w:pPr>
        <w:pStyle w:val="Normal"/>
        <w:shd w:val="clear" w:color="auto" w:fill="FFFFFF"/>
        <w:suppressAutoHyphens w:val="false"/>
        <w:spacing w:before="0" w:afterAutospacing="1"/>
        <w:jc w:val="center"/>
        <w:rPr>
          <w:rFonts w:cs="Times New Roman"/>
          <w:color w:val="00000A"/>
        </w:rPr>
      </w:pPr>
      <w:r>
        <w:rPr>
          <w:rFonts w:cs="Times New Roman"/>
          <w:b/>
          <w:bCs/>
          <w:color w:val="00000A"/>
        </w:rPr>
        <w:t>Rozdział 1</w:t>
      </w:r>
    </w:p>
    <w:p>
      <w:pPr>
        <w:pStyle w:val="Normal"/>
        <w:spacing w:before="0" w:afterAutospacing="1"/>
        <w:jc w:val="center"/>
        <w:rPr>
          <w:rFonts w:cs="Times New Roman"/>
          <w:color w:val="00000A"/>
        </w:rPr>
      </w:pPr>
      <w:r>
        <w:rPr>
          <w:rFonts w:cs="Times New Roman"/>
          <w:b/>
          <w:bCs/>
          <w:color w:val="00000A"/>
        </w:rPr>
        <w:t>Organizacja pracy Przedszkola</w:t>
      </w:r>
    </w:p>
    <w:p>
      <w:pPr>
        <w:pStyle w:val="Normal"/>
        <w:jc w:val="center"/>
        <w:rPr>
          <w:rFonts w:cs="Times New Roman"/>
          <w:b/>
          <w:b/>
          <w:bCs/>
          <w:color w:val="00000A"/>
        </w:rPr>
      </w:pPr>
      <w:r>
        <w:rPr>
          <w:rFonts w:cs="Times New Roman"/>
          <w:b/>
          <w:bCs/>
          <w:color w:val="00000A"/>
        </w:rPr>
      </w:r>
    </w:p>
    <w:p>
      <w:pPr>
        <w:pStyle w:val="ListParagraph"/>
        <w:numPr>
          <w:ilvl w:val="0"/>
          <w:numId w:val="9"/>
        </w:numPr>
        <w:suppressAutoHyphens w:val="false"/>
        <w:spacing w:before="0" w:after="0"/>
        <w:contextualSpacing/>
        <w:jc w:val="both"/>
        <w:rPr>
          <w:rFonts w:ascii="Times New Roman" w:hAnsi="Times New Roman" w:cs="Times New Roman"/>
          <w:i/>
          <w:i/>
          <w:iCs/>
          <w:color w:val="00000A"/>
          <w:lang w:eastAsia="pl-PL"/>
        </w:rPr>
      </w:pPr>
      <w:r>
        <w:rPr>
          <w:rFonts w:eastAsia="" w:cs="Times New Roman" w:ascii="Times New Roman" w:hAnsi="Times New Roman" w:eastAsiaTheme="minorEastAsia"/>
          <w:color w:val="00000A"/>
        </w:rPr>
        <w:t>Budynek przedszkola został podzielony na trzy strefy i dla każdej z nich ustalono odrębny reżim sanitarny:</w:t>
      </w:r>
    </w:p>
    <w:p>
      <w:pPr>
        <w:pStyle w:val="ListParagraph"/>
        <w:numPr>
          <w:ilvl w:val="0"/>
          <w:numId w:val="14"/>
        </w:numPr>
        <w:suppressAutoHyphens w:val="false"/>
        <w:spacing w:before="0" w:after="0"/>
        <w:contextualSpacing/>
        <w:jc w:val="both"/>
        <w:rPr/>
      </w:pPr>
      <w:r>
        <w:rPr>
          <w:rFonts w:cs="Times New Roman" w:ascii="Times New Roman" w:hAnsi="Times New Roman"/>
          <w:i/>
          <w:iCs/>
          <w:color w:val="00000A"/>
          <w:lang w:eastAsia="pl-PL"/>
        </w:rPr>
        <w:t>Strefa rodzica. Do strefy rodzica przydziela się hol przy wejściu do przedszkola;</w:t>
      </w:r>
    </w:p>
    <w:p>
      <w:pPr>
        <w:pStyle w:val="ListParagraph"/>
        <w:numPr>
          <w:ilvl w:val="0"/>
          <w:numId w:val="14"/>
        </w:numPr>
        <w:suppressAutoHyphens w:val="false"/>
        <w:spacing w:before="0" w:after="0"/>
        <w:contextualSpacing/>
        <w:jc w:val="both"/>
        <w:rPr/>
      </w:pPr>
      <w:r>
        <w:rPr>
          <w:rFonts w:cs="Times New Roman" w:ascii="Times New Roman" w:hAnsi="Times New Roman"/>
          <w:i/>
          <w:iCs/>
          <w:color w:val="00000A"/>
          <w:lang w:eastAsia="pl-PL"/>
        </w:rPr>
        <w:t>Strefa opieki. Do strefy opieki przydziela się sale dydaktyczne nr 1,2,3,5,6,7,8, szatnie, sanitariaty, plac zabaw;</w:t>
      </w:r>
    </w:p>
    <w:p>
      <w:pPr>
        <w:pStyle w:val="ListParagraph"/>
        <w:numPr>
          <w:ilvl w:val="0"/>
          <w:numId w:val="14"/>
        </w:numPr>
        <w:suppressAutoHyphens w:val="false"/>
        <w:spacing w:before="0" w:after="0"/>
        <w:contextualSpacing/>
        <w:jc w:val="both"/>
        <w:rPr/>
      </w:pPr>
      <w:r>
        <w:rPr>
          <w:rFonts w:cs="Times New Roman" w:ascii="Times New Roman" w:hAnsi="Times New Roman"/>
          <w:i/>
          <w:iCs/>
          <w:color w:val="00000A"/>
          <w:lang w:eastAsia="pl-PL"/>
        </w:rPr>
        <w:t>Strefa żywienia. Do strefy żywienia przydziela się kuchnie, magazyn, zmywalnie, strefę przyjęcia towaru;</w:t>
      </w:r>
    </w:p>
    <w:p>
      <w:pPr>
        <w:pStyle w:val="ListParagraph"/>
        <w:numPr>
          <w:ilvl w:val="0"/>
          <w:numId w:val="9"/>
        </w:numPr>
        <w:suppressAutoHyphens w:val="false"/>
        <w:spacing w:before="0" w:after="0"/>
        <w:contextualSpacing/>
        <w:jc w:val="both"/>
        <w:rPr>
          <w:rFonts w:ascii="Times New Roman" w:hAnsi="Times New Roman" w:cs="Times New Roman"/>
          <w:i/>
          <w:i/>
          <w:iCs/>
          <w:color w:val="00000A"/>
          <w:lang w:eastAsia="pl-PL"/>
        </w:rPr>
      </w:pPr>
      <w:r>
        <w:rPr>
          <w:rFonts w:eastAsia="" w:cs="Times New Roman" w:ascii="Times New Roman" w:hAnsi="Times New Roman" w:eastAsiaTheme="minorEastAsia"/>
          <w:color w:val="00000A"/>
        </w:rPr>
        <w:t>Pracownicy mają wskazane stanowisko pracy i strefę w jakiej mają prawo przebywać.</w:t>
      </w:r>
    </w:p>
    <w:p>
      <w:pPr>
        <w:pStyle w:val="ListParagraph"/>
        <w:numPr>
          <w:ilvl w:val="0"/>
          <w:numId w:val="9"/>
        </w:numPr>
        <w:suppressAutoHyphens w:val="false"/>
        <w:spacing w:before="0" w:after="0"/>
        <w:contextualSpacing/>
        <w:jc w:val="both"/>
        <w:rPr/>
      </w:pPr>
      <w:r>
        <w:rPr>
          <w:rFonts w:cs="Times New Roman" w:ascii="Times New Roman" w:hAnsi="Times New Roman"/>
          <w:color w:val="00000A"/>
        </w:rPr>
        <w:t>Przed wznowieniem opieki przedszkolnej pracownicy przejdą szkolenia instruktażowe w zakresie przestrzegania reżimu sanitarnego na zajmowanym stanowisku pracy, przyjętymi procedurami, wytycznymi GIS.</w:t>
      </w:r>
    </w:p>
    <w:p>
      <w:pPr>
        <w:pStyle w:val="ListParagraph"/>
        <w:numPr>
          <w:ilvl w:val="0"/>
          <w:numId w:val="9"/>
        </w:numPr>
        <w:suppressAutoHyphens w:val="false"/>
        <w:spacing w:before="0" w:after="0"/>
        <w:contextualSpacing/>
        <w:jc w:val="both"/>
        <w:rPr/>
      </w:pPr>
      <w:r>
        <w:rPr>
          <w:rFonts w:cs="Times New Roman" w:ascii="Times New Roman" w:hAnsi="Times New Roman"/>
          <w:color w:val="00000A"/>
        </w:rPr>
        <w:t>W każdej strefie dostępny jest płyn do dezynfekcji lub rękawiczki.</w:t>
      </w:r>
    </w:p>
    <w:p>
      <w:pPr>
        <w:pStyle w:val="ListParagraph"/>
        <w:numPr>
          <w:ilvl w:val="0"/>
          <w:numId w:val="9"/>
        </w:numPr>
        <w:suppressAutoHyphens w:val="false"/>
        <w:spacing w:before="0" w:after="0"/>
        <w:contextualSpacing/>
        <w:jc w:val="both"/>
        <w:rPr/>
      </w:pPr>
      <w:r>
        <w:rPr>
          <w:rFonts w:cs="Times New Roman" w:ascii="Times New Roman" w:hAnsi="Times New Roman"/>
          <w:color w:val="00000A"/>
        </w:rPr>
        <w:t xml:space="preserve">W przypadku konieczności przejścia pracownika przedszkola do pomieszczeń należących do innej strefy niż wyznaczona mu w związku z zajmowanym stanowiskiem pracy, obowiązkowo zakłada jednorazowy fartuch ochrony, jednorazowe rękawiczki ochronne i przyłbicę. </w:t>
      </w:r>
    </w:p>
    <w:p>
      <w:pPr>
        <w:pStyle w:val="ListParagraph"/>
        <w:numPr>
          <w:ilvl w:val="0"/>
          <w:numId w:val="9"/>
        </w:numPr>
        <w:suppressAutoHyphens w:val="false"/>
        <w:spacing w:before="0" w:after="0"/>
        <w:contextualSpacing/>
        <w:jc w:val="both"/>
        <w:rPr/>
      </w:pPr>
      <w:r>
        <w:rPr>
          <w:rFonts w:cs="Times New Roman" w:ascii="Times New Roman" w:hAnsi="Times New Roman"/>
          <w:color w:val="00000A"/>
        </w:rPr>
        <w:t>Nadzór nad zaopatrzeniem pracowników przedszkola w środki ochrony i środki dezynfekujące pełni intendent przedszkola.</w:t>
      </w:r>
    </w:p>
    <w:p>
      <w:pPr>
        <w:pStyle w:val="ListParagraph"/>
        <w:numPr>
          <w:ilvl w:val="0"/>
          <w:numId w:val="9"/>
        </w:numPr>
        <w:jc w:val="both"/>
        <w:rPr/>
      </w:pPr>
      <w:r>
        <w:rPr>
          <w:rFonts w:cs="Times New Roman" w:ascii="Times New Roman" w:hAnsi="Times New Roman"/>
          <w:color w:val="00000A"/>
        </w:rPr>
        <w:t xml:space="preserve">Zgodnie z wytycznymi GIS ustala się, że w grupie może przebywać do 12 dzieci. W uzasadnionych   przypadkach za zgodą organu prowadzącego można zwiększyć liczbę uczniów - nie więcej niż o 2.  </w:t>
      </w:r>
    </w:p>
    <w:p>
      <w:pPr>
        <w:pStyle w:val="ListParagraph"/>
        <w:numPr>
          <w:ilvl w:val="0"/>
          <w:numId w:val="9"/>
        </w:numPr>
        <w:jc w:val="both"/>
        <w:rPr/>
      </w:pPr>
      <w:r>
        <w:rPr>
          <w:rFonts w:cs="Times New Roman" w:ascii="Times New Roman" w:hAnsi="Times New Roman"/>
          <w:color w:val="00000A"/>
        </w:rPr>
        <w:t>Minimalna   przestrzeń do wypoczynku, zabawy i zajęć dla dzieci w sali nie może być mniejsza niż 4 m2 na 1 wychowanka i każdego opiekuna.</w:t>
      </w:r>
    </w:p>
    <w:p>
      <w:pPr>
        <w:pStyle w:val="ListParagraph"/>
        <w:numPr>
          <w:ilvl w:val="0"/>
          <w:numId w:val="9"/>
        </w:numPr>
        <w:jc w:val="both"/>
        <w:rPr/>
      </w:pPr>
      <w:r>
        <w:rPr>
          <w:rFonts w:cs="Times New Roman" w:ascii="Times New Roman" w:hAnsi="Times New Roman"/>
          <w:color w:val="00000A"/>
        </w:rPr>
        <w:t xml:space="preserve">Każdy rodzic/opiekun zgodnie z wytycznymi GIS jest zobowiązany przyprowadzania do przedszkola dziecka zdrowego, bez objawów chorobowych. Pracownik przedszkola sprawdza temperaturę dziecka przy pomocy termometru bezdotykowego po czym rozbiera je w szatni. Następnie odprowadza dziecko do sali, gdzie oddaje je pod opiekę nauczycielki pracującej w danej grupie. W łazience przylegającej do sali </w:t>
      </w:r>
      <w:bookmarkStart w:id="0" w:name="__DdeLink__999_2200372109"/>
      <w:r>
        <w:rPr>
          <w:rFonts w:cs="Times New Roman" w:ascii="Times New Roman" w:hAnsi="Times New Roman"/>
          <w:color w:val="00000A"/>
        </w:rPr>
        <w:t>dziecko myje ręce.</w:t>
      </w:r>
    </w:p>
    <w:p>
      <w:pPr>
        <w:pStyle w:val="ListParagraph"/>
        <w:numPr>
          <w:ilvl w:val="0"/>
          <w:numId w:val="9"/>
        </w:numPr>
        <w:jc w:val="both"/>
        <w:rPr/>
      </w:pPr>
      <w:r>
        <w:rPr>
          <w:rFonts w:cs="Times New Roman" w:ascii="Times New Roman" w:hAnsi="Times New Roman"/>
          <w:color w:val="00000A"/>
        </w:rPr>
        <w:t>W pierwszej kolejności przyjmowane są dzieci rodziców - pracowników systemu ochrony zdrowia, służb mundurowych, pracowników handlu i przedsiębiorstw produkcyjnych, realizujący zadania związane z zapobieganiem, przeciwdziałaniem i zwalczaniem COVID-19 zgodnie z wytycznymi MEN, MZ, GIS z dnia 29 kwietnia 2020 roku. Do przedszkola przyjmuje się uczniów na podstawie oświadczenia rodzica.</w:t>
      </w:r>
    </w:p>
    <w:p>
      <w:pPr>
        <w:pStyle w:val="ListParagraph"/>
        <w:numPr>
          <w:ilvl w:val="0"/>
          <w:numId w:val="0"/>
        </w:numPr>
        <w:ind w:left="1428" w:hanging="0"/>
        <w:jc w:val="both"/>
        <w:rPr/>
      </w:pPr>
      <w:r>
        <w:rPr>
          <w:rFonts w:cs="Times New Roman" w:ascii="Times New Roman" w:hAnsi="Times New Roman"/>
          <w:color w:val="00000A"/>
        </w:rPr>
        <w:t xml:space="preserve">Planowaną chęć posłania dziecka do przedszkola należy zgłosić u dyrektora przedszkola na 3 dni przed terminem  </w:t>
      </w:r>
      <w:bookmarkEnd w:id="0"/>
      <w:r>
        <w:rPr>
          <w:rFonts w:cs="Times New Roman" w:ascii="Times New Roman" w:hAnsi="Times New Roman"/>
          <w:color w:val="00000A"/>
        </w:rPr>
        <w:t>w celu zakupu odpowiedniej ilości środków żywieniowych oraz odpowiednim zorganizowaniu pracy placówki./oświadczeni rodzica załącznik do Zarządzenia Burmistrza Nowego Tomyśla/</w:t>
      </w:r>
    </w:p>
    <w:p>
      <w:pPr>
        <w:pStyle w:val="ListParagraph"/>
        <w:numPr>
          <w:ilvl w:val="0"/>
          <w:numId w:val="9"/>
        </w:numPr>
        <w:jc w:val="both"/>
        <w:rPr/>
      </w:pPr>
      <w:r>
        <w:rPr>
          <w:rFonts w:cs="Times New Roman" w:ascii="Times New Roman" w:hAnsi="Times New Roman"/>
          <w:color w:val="00000A"/>
        </w:rPr>
        <w:t>Ustala się godziny wejścia do Przedszkola: dziecko będzie przyprowadzane od 7:00 do 8:00, a odbierane od 15:00 do16:00.</w:t>
      </w:r>
    </w:p>
    <w:p>
      <w:pPr>
        <w:pStyle w:val="ListParagraph"/>
        <w:numPr>
          <w:ilvl w:val="0"/>
          <w:numId w:val="9"/>
        </w:numPr>
        <w:jc w:val="both"/>
        <w:rPr/>
      </w:pPr>
      <w:r>
        <w:rPr>
          <w:rFonts w:cs="Times New Roman" w:ascii="Times New Roman" w:hAnsi="Times New Roman"/>
          <w:color w:val="00000A"/>
        </w:rPr>
        <w:t xml:space="preserve">Po godzinach określonych w pkt. 11 Przedszkole jest zamykane i udostępnia się kontakt (dzwonek, telefony 614422613 lub 789379122). </w:t>
      </w:r>
    </w:p>
    <w:p>
      <w:pPr>
        <w:pStyle w:val="ListParagraph"/>
        <w:numPr>
          <w:ilvl w:val="0"/>
          <w:numId w:val="9"/>
        </w:numPr>
        <w:jc w:val="both"/>
        <w:rPr>
          <w:rFonts w:ascii="Times New Roman" w:hAnsi="Times New Roman" w:cs="Times New Roman"/>
          <w:color w:val="00000A"/>
        </w:rPr>
      </w:pPr>
      <w:r>
        <w:rPr>
          <w:rFonts w:cs="Times New Roman" w:ascii="Times New Roman" w:hAnsi="Times New Roman"/>
          <w:color w:val="00000A"/>
        </w:rPr>
        <w:t>Dziecko do przedszkola przyprowadza jeden rodzic/opiekun, który jest zobowiązany stosować się do wytycznych GIS z dnia 4 maja 2020 roku i MEN, MZ, GIS z dnia 29 kwietnia 2020 roku.</w:t>
      </w:r>
    </w:p>
    <w:p>
      <w:pPr>
        <w:pStyle w:val="ListParagraph"/>
        <w:numPr>
          <w:ilvl w:val="0"/>
          <w:numId w:val="9"/>
        </w:numPr>
        <w:jc w:val="both"/>
        <w:rPr/>
      </w:pPr>
      <w:r>
        <w:rPr>
          <w:rFonts w:cs="Times New Roman" w:ascii="Times New Roman" w:hAnsi="Times New Roman"/>
          <w:color w:val="00000A"/>
        </w:rPr>
        <w:t>Przy wejściu do Przedszkola udostępnia się płyn do dezynfekcji i instrukcję prawidłowej dezynfekcji rąk - instrukcja GIS.</w:t>
      </w:r>
    </w:p>
    <w:p>
      <w:pPr>
        <w:pStyle w:val="ListParagraph"/>
        <w:numPr>
          <w:ilvl w:val="0"/>
          <w:numId w:val="9"/>
        </w:numPr>
        <w:jc w:val="both"/>
        <w:rPr/>
      </w:pPr>
      <w:r>
        <w:rPr>
          <w:rFonts w:cs="Times New Roman" w:ascii="Times New Roman" w:hAnsi="Times New Roman"/>
          <w:color w:val="00000A"/>
        </w:rPr>
        <w:t>Każda osoba wchodząca do budynku przedszkola jest zobowiązana do przeprowadzenia dezynfekcji rąk zgodnie z instrukcją GIS. Ponadto osoba wchodząca zobowiązana jest nosić maseczkę/przyłbicę zakrywającą nos i usta. Osoby nie posiadające zakrytych ust i nosa nie będą wpuszczane do budynku przedszkola. Pozostałe osoby przebywają na zewnątrz placówki, utrzymując odpowiedni dystans społeczny 1,5m.</w:t>
      </w:r>
    </w:p>
    <w:p>
      <w:pPr>
        <w:pStyle w:val="ListParagraph"/>
        <w:numPr>
          <w:ilvl w:val="0"/>
          <w:numId w:val="9"/>
        </w:numPr>
        <w:jc w:val="both"/>
        <w:rPr>
          <w:rFonts w:ascii="Times New Roman" w:hAnsi="Times New Roman" w:cs="Times New Roman"/>
          <w:color w:val="00000A"/>
        </w:rPr>
      </w:pPr>
      <w:r>
        <w:rPr>
          <w:rFonts w:cs="Times New Roman" w:ascii="Times New Roman" w:hAnsi="Times New Roman"/>
          <w:color w:val="00000A"/>
        </w:rPr>
        <w:t>Pracownicy dyżurujący przy wejściu do Przedszkola w określonych godzinach zostają zaopatrzeni w środki ochrony osobistej, w tym rękawiczki, maseczki ochronne, ewentualnie przyłbice.</w:t>
      </w:r>
    </w:p>
    <w:p>
      <w:pPr>
        <w:pStyle w:val="ListParagraph"/>
        <w:numPr>
          <w:ilvl w:val="0"/>
          <w:numId w:val="9"/>
        </w:numPr>
        <w:jc w:val="both"/>
        <w:rPr>
          <w:rFonts w:ascii="Times New Roman" w:hAnsi="Times New Roman" w:cs="Times New Roman"/>
          <w:color w:val="00000A"/>
        </w:rPr>
      </w:pPr>
      <w:r>
        <w:rPr>
          <w:rFonts w:cs="Times New Roman" w:ascii="Times New Roman" w:hAnsi="Times New Roman"/>
          <w:color w:val="00000A"/>
        </w:rPr>
        <w:t>W toaletach umieszcza się instrukcję GIS mycia i dezynfekcji rąk.</w:t>
      </w:r>
    </w:p>
    <w:p>
      <w:pPr>
        <w:pStyle w:val="ListParagraph"/>
        <w:numPr>
          <w:ilvl w:val="0"/>
          <w:numId w:val="9"/>
        </w:numPr>
        <w:jc w:val="both"/>
        <w:rPr>
          <w:rFonts w:ascii="Times New Roman" w:hAnsi="Times New Roman" w:cs="Times New Roman"/>
          <w:color w:val="00000A"/>
        </w:rPr>
      </w:pPr>
      <w:r>
        <w:rPr>
          <w:rFonts w:cs="Times New Roman" w:ascii="Times New Roman" w:hAnsi="Times New Roman"/>
          <w:color w:val="00000A"/>
        </w:rPr>
        <w:t xml:space="preserve">W czasie dnia pracy dokonuje się kontroli stanu środków czystości w toaletach                       i sprawdza się ilość płynu dezynfekującego w dozownikach. </w:t>
      </w:r>
    </w:p>
    <w:p>
      <w:pPr>
        <w:pStyle w:val="ListParagraph"/>
        <w:numPr>
          <w:ilvl w:val="0"/>
          <w:numId w:val="9"/>
        </w:numPr>
        <w:jc w:val="both"/>
        <w:rPr/>
      </w:pPr>
      <w:r>
        <w:rPr>
          <w:rFonts w:cs="Times New Roman" w:ascii="Times New Roman" w:hAnsi="Times New Roman"/>
          <w:color w:val="00000A"/>
        </w:rPr>
        <w:t xml:space="preserve">Wyłącza się dystrybutory wody pitnej. </w:t>
      </w:r>
    </w:p>
    <w:p>
      <w:pPr>
        <w:pStyle w:val="ListParagraph"/>
        <w:numPr>
          <w:ilvl w:val="0"/>
          <w:numId w:val="9"/>
        </w:numPr>
        <w:jc w:val="both"/>
        <w:rPr>
          <w:rFonts w:ascii="Times New Roman" w:hAnsi="Times New Roman" w:cs="Times New Roman"/>
          <w:color w:val="00000A"/>
        </w:rPr>
      </w:pPr>
      <w:r>
        <w:rPr>
          <w:rFonts w:cs="Times New Roman" w:ascii="Times New Roman" w:hAnsi="Times New Roman"/>
          <w:color w:val="00000A"/>
        </w:rPr>
        <w:t xml:space="preserve">Na placu zabaw może przebywać tylko jedna grupa, a po jej powrocie zabawki na placu zabaw muszą zostać zdezynfekowane, aby z placu zabaw mogła korzystać kolejna grupa zgodnie z ustalonym harmonogramem. </w:t>
      </w:r>
    </w:p>
    <w:p>
      <w:pPr>
        <w:pStyle w:val="ListParagraph"/>
        <w:numPr>
          <w:ilvl w:val="0"/>
          <w:numId w:val="9"/>
        </w:numPr>
        <w:jc w:val="both"/>
        <w:rPr/>
      </w:pPr>
      <w:r>
        <w:rPr>
          <w:rFonts w:cs="Times New Roman" w:ascii="Times New Roman" w:hAnsi="Times New Roman"/>
          <w:color w:val="00000A"/>
        </w:rPr>
        <w:t>Do czasu przeprowadzenia dezynfekcji na placu zabaw umieszcza się informacje o zakazie wstępu na jego teren na szybie drzwi wyjściowych.</w:t>
      </w:r>
    </w:p>
    <w:p>
      <w:pPr>
        <w:pStyle w:val="ListParagraph"/>
        <w:numPr>
          <w:ilvl w:val="0"/>
          <w:numId w:val="9"/>
        </w:numPr>
        <w:jc w:val="both"/>
        <w:rPr>
          <w:rFonts w:ascii="Times New Roman" w:hAnsi="Times New Roman" w:cs="Times New Roman"/>
          <w:color w:val="00000A"/>
        </w:rPr>
      </w:pPr>
      <w:r>
        <w:rPr>
          <w:rFonts w:cs="Times New Roman" w:ascii="Times New Roman" w:hAnsi="Times New Roman"/>
          <w:color w:val="00000A"/>
        </w:rPr>
        <w:t xml:space="preserve">Przedszkole zapewnia sprzęt i środki do dezynfekcji. </w:t>
      </w:r>
    </w:p>
    <w:p>
      <w:pPr>
        <w:pStyle w:val="ListParagraph"/>
        <w:numPr>
          <w:ilvl w:val="0"/>
          <w:numId w:val="9"/>
        </w:numPr>
        <w:jc w:val="both"/>
        <w:rPr>
          <w:rFonts w:ascii="Times New Roman" w:hAnsi="Times New Roman" w:cs="Times New Roman"/>
          <w:color w:val="00000A"/>
        </w:rPr>
      </w:pPr>
      <w:r>
        <w:rPr>
          <w:rFonts w:cs="Times New Roman" w:ascii="Times New Roman" w:hAnsi="Times New Roman"/>
          <w:color w:val="00000A"/>
        </w:rPr>
        <w:t xml:space="preserve">Pracownicy, zgodnie z przydziałem obowiązków raportują stan prac porządkowych             i dezynfekujących.  </w:t>
      </w:r>
    </w:p>
    <w:p>
      <w:pPr>
        <w:pStyle w:val="ListParagraph"/>
        <w:numPr>
          <w:ilvl w:val="0"/>
          <w:numId w:val="9"/>
        </w:numPr>
        <w:jc w:val="both"/>
        <w:rPr>
          <w:rFonts w:ascii="Times New Roman" w:hAnsi="Times New Roman" w:cs="Times New Roman"/>
          <w:color w:val="00000A"/>
        </w:rPr>
      </w:pPr>
      <w:r>
        <w:rPr>
          <w:rFonts w:cs="Times New Roman" w:ascii="Times New Roman" w:hAnsi="Times New Roman"/>
          <w:color w:val="00000A"/>
        </w:rPr>
        <w:t>W przypadku trudności z wykonaniem dezynfekcji pracownik jest zobowiązany bezzwłocznie poinformować Dyrektora przedszkola.</w:t>
      </w:r>
    </w:p>
    <w:p>
      <w:pPr>
        <w:pStyle w:val="ListParagraph"/>
        <w:numPr>
          <w:ilvl w:val="0"/>
          <w:numId w:val="9"/>
        </w:numPr>
        <w:jc w:val="both"/>
        <w:rPr>
          <w:rFonts w:ascii="Times New Roman" w:hAnsi="Times New Roman" w:cs="Times New Roman"/>
          <w:color w:val="00000A"/>
        </w:rPr>
      </w:pPr>
      <w:r>
        <w:rPr>
          <w:rFonts w:cs="Times New Roman" w:ascii="Times New Roman" w:hAnsi="Times New Roman"/>
          <w:color w:val="00000A"/>
        </w:rPr>
        <w:t>Przedszkole przygotowało procedurę postępowania na wypadek podejrzenia zakażenia. Każdy pracownik jest zobowiązany zapoznać się z procedurą i ją stosować.</w:t>
      </w:r>
    </w:p>
    <w:p>
      <w:pPr>
        <w:pStyle w:val="ListParagraph"/>
        <w:numPr>
          <w:ilvl w:val="0"/>
          <w:numId w:val="9"/>
        </w:numPr>
        <w:jc w:val="both"/>
        <w:rPr>
          <w:rFonts w:ascii="Times New Roman" w:hAnsi="Times New Roman" w:cs="Times New Roman"/>
          <w:color w:val="00000A"/>
        </w:rPr>
      </w:pPr>
      <w:r>
        <w:rPr>
          <w:rFonts w:cs="Times New Roman" w:ascii="Times New Roman" w:hAnsi="Times New Roman"/>
          <w:color w:val="00000A"/>
        </w:rPr>
        <w:t xml:space="preserve">Przy wejściu do Przedszkola udostępniony jest termometr bezdotykowy. Każdy pracownik jest zobowiązany stosować się do wytycznych GIS w celu samokontroli temperatury ciała.  W przypadku, kiedy podczas samokontroli temperatury ciała pracownik będzie miał wyższa temperaturę niż 37 st. C nie może podjąć pracy                         i zawiadamia o tym fakcie Dyrektora Przedszkola. </w:t>
      </w:r>
    </w:p>
    <w:p>
      <w:pPr>
        <w:pStyle w:val="ListParagraph"/>
        <w:numPr>
          <w:ilvl w:val="0"/>
          <w:numId w:val="9"/>
        </w:numPr>
        <w:jc w:val="both"/>
        <w:rPr>
          <w:rFonts w:ascii="Times New Roman" w:hAnsi="Times New Roman" w:cs="Times New Roman"/>
          <w:color w:val="00000A"/>
        </w:rPr>
      </w:pPr>
      <w:r>
        <w:rPr>
          <w:rFonts w:cs="Times New Roman" w:ascii="Times New Roman" w:hAnsi="Times New Roman"/>
          <w:color w:val="00000A"/>
        </w:rPr>
        <w:t>Pracownik, który wykazuje objawy chorobowe (kaszel, duszności, problemy                            z oddychaniem, podwyższoną temperaturę, zmęczenie</w:t>
      </w:r>
      <w:r>
        <w:rPr>
          <w:rFonts w:cs="Times New Roman" w:ascii="Times New Roman" w:hAnsi="Times New Roman"/>
          <w:color w:val="00000A"/>
          <w:sz w:val="22"/>
          <w:szCs w:val="22"/>
          <w:lang w:eastAsia="pl-PL"/>
        </w:rPr>
        <w:t>)</w:t>
      </w:r>
      <w:r>
        <w:rPr>
          <w:rFonts w:cs="Times New Roman" w:ascii="Times New Roman" w:hAnsi="Times New Roman"/>
          <w:color w:val="00000A"/>
        </w:rPr>
        <w:t xml:space="preserve"> nie może podjąć pracy                      i bezzwłocznie poinformuje Dyrektora Przedszkola. </w:t>
      </w:r>
    </w:p>
    <w:p>
      <w:pPr>
        <w:pStyle w:val="ListParagraph"/>
        <w:numPr>
          <w:ilvl w:val="0"/>
          <w:numId w:val="9"/>
        </w:numPr>
        <w:jc w:val="both"/>
        <w:rPr/>
      </w:pPr>
      <w:r>
        <w:rPr>
          <w:rFonts w:cs="Times New Roman" w:ascii="Times New Roman" w:hAnsi="Times New Roman"/>
          <w:color w:val="00000A"/>
        </w:rPr>
        <w:t>Placówka w holu przy wejściu zamieszcza numery telefonów do: organu prowadzącego,</w:t>
      </w:r>
      <w:r>
        <w:rPr>
          <w:rFonts w:cs="Times New Roman" w:ascii="Times New Roman" w:hAnsi="Times New Roman"/>
          <w:color w:val="00000A"/>
          <w:shd w:fill="FFFFFF" w:val="clear"/>
        </w:rPr>
        <w:t xml:space="preserve"> infolinię Narodowego Funduszu Zdrowia dotyczącej postępowania w sytuacji podejrzenia zakażenia koronawirusem: 800 190 590 lub do</w:t>
      </w:r>
      <w:r>
        <w:rPr>
          <w:rFonts w:cs="Times New Roman" w:ascii="Times New Roman" w:hAnsi="Times New Roman"/>
          <w:b/>
          <w:bCs/>
          <w:color w:val="00000A"/>
          <w:shd w:fill="FFFFFF" w:val="clear"/>
        </w:rPr>
        <w:t xml:space="preserve"> </w:t>
      </w:r>
      <w:r>
        <w:rPr>
          <w:rFonts w:cs="Times New Roman" w:ascii="Times New Roman" w:hAnsi="Times New Roman"/>
          <w:color w:val="00000A"/>
          <w:shd w:fill="FFFFFF" w:val="clear"/>
        </w:rPr>
        <w:t>Stacji sanitarno-epidemiologicznej</w:t>
      </w:r>
      <w:r>
        <w:rPr>
          <w:rFonts w:cs="Times New Roman" w:ascii="Times New Roman" w:hAnsi="Times New Roman"/>
          <w:color w:val="00000A"/>
          <w:lang w:eastAsia="pl-PL"/>
        </w:rPr>
        <w:t xml:space="preserve"> tel. 614420800 lub powiadomienie 999 albo 112</w:t>
      </w:r>
      <w:r>
        <w:rPr>
          <w:rFonts w:cs="Times New Roman" w:ascii="Times New Roman" w:hAnsi="Times New Roman"/>
          <w:color w:val="00000A"/>
        </w:rPr>
        <w:t xml:space="preserve"> (plakat MZ załącznik nr 8</w:t>
      </w:r>
      <w:r>
        <w:rPr>
          <w:rFonts w:cs="Times New Roman" w:ascii="Times New Roman" w:hAnsi="Times New Roman"/>
          <w:color w:val="00000A"/>
          <w:lang w:eastAsia="pl-PL"/>
        </w:rPr>
        <w:t>.</w:t>
      </w:r>
    </w:p>
    <w:p>
      <w:pPr>
        <w:pStyle w:val="ListParagraph"/>
        <w:numPr>
          <w:ilvl w:val="0"/>
          <w:numId w:val="9"/>
        </w:numPr>
        <w:jc w:val="both"/>
        <w:rPr>
          <w:rFonts w:ascii="Times New Roman" w:hAnsi="Times New Roman" w:cs="Times New Roman"/>
          <w:color w:val="00000A"/>
        </w:rPr>
      </w:pPr>
      <w:r>
        <w:rPr>
          <w:rFonts w:cs="Times New Roman" w:ascii="Times New Roman" w:hAnsi="Times New Roman"/>
          <w:color w:val="00000A"/>
        </w:rPr>
        <w:t xml:space="preserve">Przedszkole ustala ścieżki szybkiej komunikacji z rodzicami, które będą wykorzystane     w przypadku pojawienia się u wychowanka objawów choroby (kaszlu, duszności, problemów z oddychaniem, podwyższonej temperatury, zmęczenia). </w:t>
      </w:r>
    </w:p>
    <w:p>
      <w:pPr>
        <w:pStyle w:val="ListParagraph"/>
        <w:numPr>
          <w:ilvl w:val="0"/>
          <w:numId w:val="9"/>
        </w:numPr>
        <w:jc w:val="both"/>
        <w:rPr>
          <w:rFonts w:ascii="Times New Roman" w:hAnsi="Times New Roman" w:cs="Times New Roman"/>
          <w:color w:val="00000A"/>
        </w:rPr>
      </w:pPr>
      <w:r>
        <w:rPr>
          <w:rFonts w:cs="Times New Roman" w:ascii="Times New Roman" w:hAnsi="Times New Roman"/>
          <w:color w:val="00000A"/>
        </w:rPr>
        <w:t>Wyznacza się pomieszczenie do tzw. izolacji (wyposażone m.in. w środki ochrony osobistej i płyn dezynfekujący), w którym będzie przebywała odizolowana osoba                w przypadku stwierdzenia objawów chorobowych.</w:t>
      </w:r>
    </w:p>
    <w:p>
      <w:pPr>
        <w:pStyle w:val="ListParagraph"/>
        <w:numPr>
          <w:ilvl w:val="0"/>
          <w:numId w:val="9"/>
        </w:numPr>
        <w:jc w:val="both"/>
        <w:rPr>
          <w:rFonts w:ascii="Times New Roman" w:hAnsi="Times New Roman" w:cs="Times New Roman"/>
          <w:color w:val="00000A"/>
        </w:rPr>
      </w:pPr>
      <w:r>
        <w:rPr>
          <w:rFonts w:cs="Times New Roman" w:ascii="Times New Roman" w:hAnsi="Times New Roman"/>
          <w:color w:val="00000A"/>
        </w:rPr>
        <w:t xml:space="preserve">Każdego dnia rejestruje się osoby przebywające w Przedszkolu w tym samym czasie w strefach Przedszkola, w których przebywała osoba podejrzana o zakażenie. </w:t>
      </w:r>
    </w:p>
    <w:p>
      <w:pPr>
        <w:pStyle w:val="ListParagraph"/>
        <w:numPr>
          <w:ilvl w:val="0"/>
          <w:numId w:val="9"/>
        </w:numPr>
        <w:jc w:val="both"/>
        <w:rPr>
          <w:rFonts w:ascii="Times New Roman" w:hAnsi="Times New Roman" w:cs="Times New Roman"/>
          <w:color w:val="00000A"/>
        </w:rPr>
      </w:pPr>
      <w:r>
        <w:rPr>
          <w:rFonts w:cs="Times New Roman" w:ascii="Times New Roman" w:hAnsi="Times New Roman"/>
          <w:color w:val="00000A"/>
        </w:rPr>
        <w:t>W przypadku zarejestrowania zakażenia w Przedszkolu, powiadamia się osoby, które mogły mieć kontakt z osobą zakażoną, aby zastosowały się do zaleceń GIS odnoszących się do osób, które miały kontakt z zakażonym.</w:t>
      </w:r>
    </w:p>
    <w:p>
      <w:pPr>
        <w:pStyle w:val="Normal"/>
        <w:jc w:val="both"/>
        <w:rPr>
          <w:rFonts w:cs="Times New Roman"/>
          <w:color w:val="00000A"/>
        </w:rPr>
      </w:pPr>
      <w:r>
        <w:rPr>
          <w:rFonts w:cs="Times New Roman"/>
          <w:color w:val="00000A"/>
        </w:rPr>
      </w:r>
    </w:p>
    <w:p>
      <w:pPr>
        <w:pStyle w:val="Normal"/>
        <w:jc w:val="center"/>
        <w:rPr>
          <w:rFonts w:cs="Times New Roman"/>
          <w:color w:val="00000A"/>
        </w:rPr>
      </w:pPr>
      <w:r>
        <w:rPr>
          <w:rFonts w:cs="Times New Roman"/>
          <w:b/>
          <w:bCs/>
          <w:color w:val="00000A"/>
        </w:rPr>
        <w:t>Rozdział 2</w:t>
      </w:r>
    </w:p>
    <w:p>
      <w:pPr>
        <w:pStyle w:val="Normal"/>
        <w:jc w:val="center"/>
        <w:rPr>
          <w:rFonts w:cs="Times New Roman"/>
          <w:b/>
          <w:b/>
          <w:bCs/>
          <w:color w:val="00000A"/>
        </w:rPr>
      </w:pPr>
      <w:r>
        <w:rPr>
          <w:rFonts w:cs="Times New Roman"/>
          <w:b/>
          <w:bCs/>
          <w:color w:val="00000A"/>
        </w:rPr>
        <w:t>Personel sprzątający i pomocniczy w Przedszkolu</w:t>
      </w:r>
    </w:p>
    <w:p>
      <w:pPr>
        <w:pStyle w:val="Normal"/>
        <w:jc w:val="center"/>
        <w:rPr>
          <w:rFonts w:cs="Times New Roman"/>
          <w:b/>
          <w:b/>
          <w:bCs/>
          <w:color w:val="00000A"/>
        </w:rPr>
      </w:pPr>
      <w:r>
        <w:rPr>
          <w:rFonts w:cs="Times New Roman"/>
          <w:b/>
          <w:bCs/>
          <w:color w:val="00000A"/>
        </w:rPr>
        <w:t>(zwany dalej personelem)</w:t>
      </w:r>
    </w:p>
    <w:p>
      <w:pPr>
        <w:pStyle w:val="Normal"/>
        <w:shd w:val="clear" w:color="auto" w:fill="FFFFFF"/>
        <w:spacing w:before="0" w:after="240"/>
        <w:jc w:val="both"/>
        <w:rPr>
          <w:rFonts w:cs="Times New Roman"/>
          <w:b/>
          <w:b/>
          <w:bCs/>
          <w:color w:val="00000A"/>
        </w:rPr>
      </w:pPr>
      <w:r>
        <w:rPr>
          <w:rFonts w:cs="Times New Roman"/>
          <w:b/>
          <w:bCs/>
          <w:color w:val="00000A"/>
        </w:rPr>
      </w:r>
    </w:p>
    <w:p>
      <w:pPr>
        <w:pStyle w:val="ListParagraph"/>
        <w:numPr>
          <w:ilvl w:val="0"/>
          <w:numId w:val="1"/>
        </w:numPr>
        <w:shd w:val="clear" w:color="auto" w:fill="FFFFFF"/>
        <w:ind w:left="714" w:hanging="357"/>
        <w:jc w:val="both"/>
        <w:rPr>
          <w:rFonts w:ascii="Times New Roman" w:hAnsi="Times New Roman" w:cs="Times New Roman"/>
          <w:color w:val="00000A"/>
        </w:rPr>
      </w:pPr>
      <w:r>
        <w:rPr>
          <w:rFonts w:cs="Times New Roman" w:ascii="Times New Roman" w:hAnsi="Times New Roman"/>
          <w:color w:val="00000A"/>
        </w:rPr>
        <w:t>Przed przystąpieniem do pracy personel zostaje zapoznany z obowiązującą organizacją pracy w czasie ograniczenia funkcjonowania Przedszkola w zawiązku z zapobieganiem, przeciwdziałaniem i zwalczaniem COVID-19.</w:t>
      </w:r>
    </w:p>
    <w:p>
      <w:pPr>
        <w:pStyle w:val="ListParagraph"/>
        <w:numPr>
          <w:ilvl w:val="0"/>
          <w:numId w:val="1"/>
        </w:numPr>
        <w:shd w:val="clear" w:color="auto" w:fill="FFFFFF"/>
        <w:ind w:left="714" w:hanging="357"/>
        <w:jc w:val="both"/>
        <w:rPr/>
      </w:pPr>
      <w:r>
        <w:rPr>
          <w:rFonts w:cs="Times New Roman" w:ascii="Times New Roman" w:hAnsi="Times New Roman"/>
          <w:color w:val="00000A"/>
        </w:rPr>
        <w:t xml:space="preserve">Personel zostaje zapoznany z wytycznymi Głównego Inspektora Sanitarnego z dnia       4 maja 2020 roku dla przedszkoli, oddziałów przedszkolnych w szkole podstawowej i innych form wychowania przedszkolnego oraz instrukcji opieki nad dziećmi w wieku od lat 3. </w:t>
      </w:r>
    </w:p>
    <w:p>
      <w:pPr>
        <w:pStyle w:val="ListParagraph"/>
        <w:numPr>
          <w:ilvl w:val="0"/>
          <w:numId w:val="1"/>
        </w:numPr>
        <w:shd w:val="clear" w:color="auto" w:fill="FFFFFF"/>
        <w:ind w:left="714" w:hanging="357"/>
        <w:jc w:val="both"/>
        <w:rPr>
          <w:rFonts w:ascii="Times New Roman" w:hAnsi="Times New Roman" w:cs="Times New Roman"/>
          <w:color w:val="00000A"/>
        </w:rPr>
      </w:pPr>
      <w:r>
        <w:rPr>
          <w:rFonts w:cs="Times New Roman" w:ascii="Times New Roman" w:hAnsi="Times New Roman"/>
          <w:color w:val="00000A"/>
        </w:rPr>
        <w:t>Personelowi w Przedszkolu zaleca się zachować dodatkowe środki ostrożności:</w:t>
      </w:r>
    </w:p>
    <w:p>
      <w:pPr>
        <w:pStyle w:val="ListParagraph"/>
        <w:numPr>
          <w:ilvl w:val="0"/>
          <w:numId w:val="2"/>
        </w:numPr>
        <w:shd w:val="clear" w:color="auto" w:fill="FFFFFF"/>
        <w:ind w:left="714" w:hanging="357"/>
        <w:jc w:val="both"/>
        <w:rPr>
          <w:rFonts w:ascii="Times New Roman" w:hAnsi="Times New Roman" w:cs="Times New Roman"/>
          <w:color w:val="00000A"/>
        </w:rPr>
      </w:pPr>
      <w:r>
        <w:rPr>
          <w:rFonts w:cs="Times New Roman" w:ascii="Times New Roman" w:hAnsi="Times New Roman"/>
          <w:color w:val="00000A"/>
        </w:rPr>
        <w:t>założenie rękawiczek jednorazowych i jednorazowej maseczki na nos i usta /przyłbice,</w:t>
      </w:r>
    </w:p>
    <w:p>
      <w:pPr>
        <w:pStyle w:val="ListParagraph"/>
        <w:numPr>
          <w:ilvl w:val="0"/>
          <w:numId w:val="2"/>
        </w:numPr>
        <w:shd w:val="clear" w:color="auto" w:fill="FFFFFF"/>
        <w:ind w:left="714" w:hanging="357"/>
        <w:jc w:val="both"/>
        <w:rPr>
          <w:rFonts w:ascii="Times New Roman" w:hAnsi="Times New Roman" w:cs="Times New Roman"/>
          <w:color w:val="00000A"/>
        </w:rPr>
      </w:pPr>
      <w:r>
        <w:rPr>
          <w:rFonts w:cs="Times New Roman" w:ascii="Times New Roman" w:hAnsi="Times New Roman"/>
          <w:color w:val="00000A"/>
        </w:rPr>
        <w:t>mycie i dezynfekcje rąk po zakończeniu czynności i zdjęciu rękawiczek i maseczki,</w:t>
      </w:r>
    </w:p>
    <w:p>
      <w:pPr>
        <w:pStyle w:val="ListParagraph"/>
        <w:numPr>
          <w:ilvl w:val="0"/>
          <w:numId w:val="2"/>
        </w:numPr>
        <w:shd w:val="clear" w:color="auto" w:fill="FFFFFF"/>
        <w:ind w:left="714" w:hanging="357"/>
        <w:rPr>
          <w:rFonts w:ascii="Times New Roman" w:hAnsi="Times New Roman" w:cs="Times New Roman"/>
          <w:color w:val="00000A"/>
        </w:rPr>
      </w:pPr>
      <w:r>
        <w:rPr>
          <w:rFonts w:cs="Times New Roman" w:ascii="Times New Roman" w:hAnsi="Times New Roman"/>
          <w:color w:val="00000A"/>
        </w:rPr>
        <w:t>usunięcie maseczki i rękawiczek bezpośrednio do worka z odpadami. Maseczki i rękawiczki usuwać zgodnie z instrukcją, która stanowi załącznik nr 1 i 2 do procedury,</w:t>
      </w:r>
    </w:p>
    <w:p>
      <w:pPr>
        <w:pStyle w:val="ListParagraph"/>
        <w:numPr>
          <w:ilvl w:val="0"/>
          <w:numId w:val="2"/>
        </w:numPr>
        <w:shd w:val="clear" w:color="auto" w:fill="FFFFFF"/>
        <w:ind w:left="714" w:hanging="357"/>
        <w:jc w:val="both"/>
        <w:rPr>
          <w:rFonts w:ascii="Times New Roman" w:hAnsi="Times New Roman" w:cs="Times New Roman"/>
          <w:color w:val="00000A"/>
        </w:rPr>
      </w:pPr>
      <w:r>
        <w:rPr>
          <w:rFonts w:cs="Times New Roman" w:ascii="Times New Roman" w:hAnsi="Times New Roman"/>
          <w:color w:val="00000A"/>
        </w:rPr>
        <w:t>unikania dotykania oczu, nosa i ust podczas prac. Dotknięcie oczu, nosa lub ust zanieczyszczonymi rękami, może spowodować przeniesienie wirusa z powierzchni na siebie,</w:t>
      </w:r>
    </w:p>
    <w:p>
      <w:pPr>
        <w:pStyle w:val="ListParagraph"/>
        <w:numPr>
          <w:ilvl w:val="0"/>
          <w:numId w:val="2"/>
        </w:numPr>
        <w:shd w:val="clear" w:color="auto" w:fill="FFFFFF"/>
        <w:ind w:left="714" w:hanging="357"/>
        <w:jc w:val="both"/>
        <w:rPr>
          <w:rFonts w:ascii="Times New Roman" w:hAnsi="Times New Roman" w:cs="Times New Roman"/>
          <w:color w:val="00000A"/>
        </w:rPr>
      </w:pPr>
      <w:bookmarkStart w:id="1" w:name="_Hlk39222050"/>
      <w:r>
        <w:rPr>
          <w:rFonts w:cs="Times New Roman" w:ascii="Times New Roman" w:hAnsi="Times New Roman"/>
          <w:color w:val="00000A"/>
        </w:rPr>
        <w:t>po zakończonej pracy należy umyć ręce i dokonać dezynfekcji zgodnie z instrukcją, która stanowi załącznik nr 3 do procedury</w:t>
      </w:r>
      <w:bookmarkEnd w:id="1"/>
      <w:r>
        <w:rPr>
          <w:rFonts w:cs="Times New Roman" w:ascii="Times New Roman" w:hAnsi="Times New Roman"/>
          <w:color w:val="00000A"/>
        </w:rPr>
        <w:t>.</w:t>
      </w:r>
    </w:p>
    <w:p>
      <w:pPr>
        <w:pStyle w:val="ListParagraph"/>
        <w:numPr>
          <w:ilvl w:val="0"/>
          <w:numId w:val="1"/>
        </w:numPr>
        <w:shd w:val="clear" w:color="auto" w:fill="FFFFFF"/>
        <w:jc w:val="both"/>
        <w:rPr>
          <w:rFonts w:ascii="Times New Roman" w:hAnsi="Times New Roman" w:cs="Times New Roman"/>
          <w:color w:val="00000A"/>
        </w:rPr>
      </w:pPr>
      <w:r>
        <w:rPr>
          <w:rFonts w:cs="Times New Roman" w:ascii="Times New Roman" w:hAnsi="Times New Roman"/>
          <w:color w:val="00000A"/>
        </w:rPr>
        <w:t>Dyrektor wyznacza pomieszczenia i sale, które będą sprzątane przez pracownika. Pracownik bez zgody Dyrektora nie dokonuje zmian przydziału pomieszczeń sprzątanych.</w:t>
      </w:r>
    </w:p>
    <w:p>
      <w:pPr>
        <w:pStyle w:val="ListParagraph"/>
        <w:numPr>
          <w:ilvl w:val="0"/>
          <w:numId w:val="1"/>
        </w:numPr>
        <w:shd w:val="clear" w:color="auto" w:fill="FFFFFF"/>
        <w:jc w:val="both"/>
        <w:rPr>
          <w:rFonts w:ascii="Times New Roman" w:hAnsi="Times New Roman" w:cs="Times New Roman"/>
          <w:color w:val="00000A"/>
        </w:rPr>
      </w:pPr>
      <w:bookmarkStart w:id="2" w:name="_Hlk39226255"/>
      <w:bookmarkEnd w:id="2"/>
      <w:r>
        <w:rPr>
          <w:rFonts w:cs="Times New Roman" w:ascii="Times New Roman" w:hAnsi="Times New Roman"/>
          <w:color w:val="00000A"/>
        </w:rPr>
        <w:t xml:space="preserve">Przed przystąpieniem do dezynfekcji przy użyciu środka dezynfekującego należy zapoznać się z zaleceniami producenta znajdujących się na opakowaniu środka do dezynfekcji i ściśle ich przestrzegać. </w:t>
      </w:r>
    </w:p>
    <w:p>
      <w:pPr>
        <w:pStyle w:val="ListParagraph"/>
        <w:numPr>
          <w:ilvl w:val="0"/>
          <w:numId w:val="1"/>
        </w:numPr>
        <w:shd w:val="clear" w:color="auto" w:fill="FFFFFF"/>
        <w:jc w:val="both"/>
        <w:rPr>
          <w:rFonts w:ascii="Times New Roman" w:hAnsi="Times New Roman" w:cs="Times New Roman"/>
          <w:color w:val="00000A"/>
        </w:rPr>
      </w:pPr>
      <w:r>
        <w:rPr>
          <w:rFonts w:cs="Times New Roman" w:ascii="Times New Roman" w:hAnsi="Times New Roman"/>
          <w:color w:val="00000A"/>
        </w:rPr>
        <w:t>Po dezynfekcji pomieszczenie wywietrzyć, a czas wietrzenia nie może być krótszy niż określony przez producenta środka dezynfekującego, znajdujących się na opakowaniu środka do dezynfekcji.</w:t>
      </w:r>
    </w:p>
    <w:p>
      <w:pPr>
        <w:pStyle w:val="ListParagraph"/>
        <w:numPr>
          <w:ilvl w:val="0"/>
          <w:numId w:val="1"/>
        </w:numPr>
        <w:shd w:val="clear" w:color="auto" w:fill="FFFFFF"/>
        <w:jc w:val="both"/>
        <w:rPr>
          <w:rFonts w:ascii="Times New Roman" w:hAnsi="Times New Roman" w:cs="Times New Roman"/>
          <w:color w:val="00000A"/>
        </w:rPr>
      </w:pPr>
      <w:bookmarkStart w:id="3" w:name="_Hlk39222995"/>
      <w:bookmarkEnd w:id="3"/>
      <w:r>
        <w:rPr>
          <w:rFonts w:cs="Times New Roman" w:ascii="Times New Roman" w:hAnsi="Times New Roman"/>
          <w:color w:val="00000A"/>
        </w:rPr>
        <w:t>Pracownik dezynfekuje:</w:t>
      </w:r>
    </w:p>
    <w:p>
      <w:pPr>
        <w:pStyle w:val="ListParagraph"/>
        <w:numPr>
          <w:ilvl w:val="0"/>
          <w:numId w:val="3"/>
        </w:numPr>
        <w:shd w:val="clear" w:color="auto" w:fill="FFFFFF"/>
        <w:jc w:val="both"/>
        <w:rPr>
          <w:rFonts w:ascii="Times New Roman" w:hAnsi="Times New Roman" w:cs="Times New Roman"/>
          <w:color w:val="00000A"/>
        </w:rPr>
      </w:pPr>
      <w:bookmarkStart w:id="4" w:name="_Hlk39222804"/>
      <w:bookmarkEnd w:id="4"/>
      <w:r>
        <w:rPr>
          <w:rFonts w:cs="Times New Roman" w:ascii="Times New Roman" w:hAnsi="Times New Roman"/>
          <w:color w:val="00000A"/>
        </w:rPr>
        <w:t>ciągi komunikacyjne,</w:t>
      </w:r>
    </w:p>
    <w:p>
      <w:pPr>
        <w:pStyle w:val="ListParagraph"/>
        <w:numPr>
          <w:ilvl w:val="0"/>
          <w:numId w:val="3"/>
        </w:numPr>
        <w:shd w:val="clear" w:color="auto" w:fill="FFFFFF"/>
        <w:jc w:val="both"/>
        <w:rPr>
          <w:rFonts w:ascii="Times New Roman" w:hAnsi="Times New Roman" w:cs="Times New Roman"/>
          <w:color w:val="00000A"/>
        </w:rPr>
      </w:pPr>
      <w:r>
        <w:rPr>
          <w:rFonts w:cs="Times New Roman" w:ascii="Times New Roman" w:hAnsi="Times New Roman"/>
          <w:color w:val="00000A"/>
        </w:rPr>
        <w:t xml:space="preserve">toalety, </w:t>
      </w:r>
    </w:p>
    <w:p>
      <w:pPr>
        <w:pStyle w:val="ListParagraph"/>
        <w:numPr>
          <w:ilvl w:val="0"/>
          <w:numId w:val="3"/>
        </w:numPr>
        <w:shd w:val="clear" w:color="auto" w:fill="FFFFFF"/>
        <w:jc w:val="both"/>
        <w:rPr>
          <w:rFonts w:ascii="Times New Roman" w:hAnsi="Times New Roman" w:cs="Times New Roman"/>
          <w:color w:val="00000A"/>
        </w:rPr>
      </w:pPr>
      <w:r>
        <w:rPr>
          <w:rFonts w:cs="Times New Roman" w:ascii="Times New Roman" w:hAnsi="Times New Roman"/>
          <w:color w:val="00000A"/>
        </w:rPr>
        <w:t xml:space="preserve">dozowniki, </w:t>
      </w:r>
    </w:p>
    <w:p>
      <w:pPr>
        <w:pStyle w:val="ListParagraph"/>
        <w:numPr>
          <w:ilvl w:val="0"/>
          <w:numId w:val="3"/>
        </w:numPr>
        <w:shd w:val="clear" w:color="auto" w:fill="FFFFFF"/>
        <w:jc w:val="both"/>
        <w:rPr>
          <w:rFonts w:ascii="Times New Roman" w:hAnsi="Times New Roman" w:cs="Times New Roman"/>
          <w:color w:val="00000A"/>
        </w:rPr>
      </w:pPr>
      <w:r>
        <w:rPr>
          <w:rFonts w:cs="Times New Roman" w:ascii="Times New Roman" w:hAnsi="Times New Roman"/>
          <w:color w:val="00000A"/>
        </w:rPr>
        <w:t>powierzchnie dotykowe, takie jak:</w:t>
      </w:r>
    </w:p>
    <w:p>
      <w:pPr>
        <w:pStyle w:val="ListParagraph"/>
        <w:numPr>
          <w:ilvl w:val="0"/>
          <w:numId w:val="4"/>
        </w:numPr>
        <w:shd w:val="clear" w:color="auto" w:fill="FFFFFF"/>
        <w:jc w:val="both"/>
        <w:rPr>
          <w:rFonts w:ascii="Times New Roman" w:hAnsi="Times New Roman" w:cs="Times New Roman"/>
          <w:color w:val="00000A"/>
        </w:rPr>
      </w:pPr>
      <w:r>
        <w:rPr>
          <w:rFonts w:cs="Times New Roman" w:ascii="Times New Roman" w:hAnsi="Times New Roman"/>
          <w:color w:val="00000A"/>
        </w:rPr>
        <w:t xml:space="preserve">poręcze, </w:t>
      </w:r>
    </w:p>
    <w:p>
      <w:pPr>
        <w:pStyle w:val="ListParagraph"/>
        <w:numPr>
          <w:ilvl w:val="0"/>
          <w:numId w:val="4"/>
        </w:numPr>
        <w:shd w:val="clear" w:color="auto" w:fill="FFFFFF"/>
        <w:jc w:val="both"/>
        <w:rPr>
          <w:rFonts w:ascii="Times New Roman" w:hAnsi="Times New Roman" w:cs="Times New Roman"/>
          <w:color w:val="00000A"/>
        </w:rPr>
      </w:pPr>
      <w:r>
        <w:rPr>
          <w:rFonts w:cs="Times New Roman" w:ascii="Times New Roman" w:hAnsi="Times New Roman"/>
          <w:color w:val="00000A"/>
        </w:rPr>
        <w:t xml:space="preserve">klamki, </w:t>
      </w:r>
    </w:p>
    <w:p>
      <w:pPr>
        <w:pStyle w:val="ListParagraph"/>
        <w:numPr>
          <w:ilvl w:val="0"/>
          <w:numId w:val="4"/>
        </w:numPr>
        <w:shd w:val="clear" w:color="auto" w:fill="FFFFFF"/>
        <w:jc w:val="both"/>
        <w:rPr>
          <w:rFonts w:ascii="Times New Roman" w:hAnsi="Times New Roman" w:cs="Times New Roman"/>
          <w:color w:val="00000A"/>
        </w:rPr>
      </w:pPr>
      <w:r>
        <w:rPr>
          <w:rFonts w:cs="Times New Roman" w:ascii="Times New Roman" w:hAnsi="Times New Roman"/>
          <w:color w:val="00000A"/>
        </w:rPr>
        <w:t>włączniki,</w:t>
      </w:r>
    </w:p>
    <w:p>
      <w:pPr>
        <w:pStyle w:val="ListParagraph"/>
        <w:numPr>
          <w:ilvl w:val="0"/>
          <w:numId w:val="4"/>
        </w:numPr>
        <w:shd w:val="clear" w:color="auto" w:fill="FFFFFF"/>
        <w:jc w:val="both"/>
        <w:rPr/>
      </w:pPr>
      <w:r>
        <w:rPr>
          <w:rFonts w:cs="Times New Roman" w:ascii="Times New Roman" w:hAnsi="Times New Roman"/>
          <w:color w:val="00000A"/>
        </w:rPr>
        <w:t>terminal,</w:t>
      </w:r>
    </w:p>
    <w:p>
      <w:pPr>
        <w:pStyle w:val="ListParagraph"/>
        <w:numPr>
          <w:ilvl w:val="0"/>
          <w:numId w:val="4"/>
        </w:numPr>
        <w:shd w:val="clear" w:color="auto" w:fill="FFFFFF"/>
        <w:jc w:val="both"/>
        <w:rPr>
          <w:rFonts w:ascii="Times New Roman" w:hAnsi="Times New Roman" w:cs="Times New Roman"/>
          <w:color w:val="00000A"/>
        </w:rPr>
      </w:pPr>
      <w:bookmarkStart w:id="5" w:name="_Hlk39222788"/>
      <w:bookmarkEnd w:id="5"/>
      <w:r>
        <w:rPr>
          <w:rFonts w:cs="Times New Roman" w:ascii="Times New Roman" w:hAnsi="Times New Roman"/>
          <w:color w:val="00000A"/>
        </w:rPr>
        <w:t xml:space="preserve">powierzchnie płaskie, w tym blaty w salach, szafki, biurka, krzesła, </w:t>
      </w:r>
    </w:p>
    <w:p>
      <w:pPr>
        <w:pStyle w:val="ListParagraph"/>
        <w:numPr>
          <w:ilvl w:val="0"/>
          <w:numId w:val="4"/>
        </w:numPr>
        <w:shd w:val="clear" w:color="auto" w:fill="FFFFFF"/>
        <w:jc w:val="both"/>
        <w:rPr>
          <w:rFonts w:ascii="Times New Roman" w:hAnsi="Times New Roman" w:cs="Times New Roman"/>
          <w:color w:val="00000A"/>
        </w:rPr>
      </w:pPr>
      <w:r>
        <w:rPr>
          <w:rFonts w:cs="Times New Roman" w:ascii="Times New Roman" w:hAnsi="Times New Roman"/>
          <w:color w:val="00000A"/>
        </w:rPr>
        <w:t xml:space="preserve">pomoce dydaktyczne wykorzystywane do zająć opiekuńczych, </w:t>
      </w:r>
    </w:p>
    <w:p>
      <w:pPr>
        <w:pStyle w:val="ListParagraph"/>
        <w:numPr>
          <w:ilvl w:val="0"/>
          <w:numId w:val="4"/>
        </w:numPr>
        <w:shd w:val="clear" w:color="auto" w:fill="FFFFFF"/>
        <w:jc w:val="both"/>
        <w:rPr>
          <w:rFonts w:ascii="Times New Roman" w:hAnsi="Times New Roman" w:cs="Times New Roman"/>
          <w:color w:val="00000A"/>
        </w:rPr>
      </w:pPr>
      <w:r>
        <w:rPr>
          <w:rFonts w:cs="Times New Roman" w:ascii="Times New Roman" w:hAnsi="Times New Roman"/>
          <w:color w:val="00000A"/>
        </w:rPr>
        <w:t>zabawki.</w:t>
      </w:r>
    </w:p>
    <w:p>
      <w:pPr>
        <w:pStyle w:val="ListParagraph"/>
        <w:numPr>
          <w:ilvl w:val="0"/>
          <w:numId w:val="1"/>
        </w:numPr>
        <w:shd w:val="clear" w:color="auto" w:fill="FFFFFF"/>
        <w:ind w:left="714" w:hanging="357"/>
        <w:jc w:val="both"/>
        <w:rPr>
          <w:rFonts w:ascii="Times New Roman" w:hAnsi="Times New Roman" w:cs="Times New Roman"/>
          <w:color w:val="00000A"/>
        </w:rPr>
      </w:pPr>
      <w:r>
        <w:rPr>
          <w:rFonts w:cs="Times New Roman" w:ascii="Times New Roman" w:hAnsi="Times New Roman"/>
          <w:color w:val="00000A"/>
        </w:rPr>
        <w:t>Personel sprzątający nie może się kontaktować z dziećmi oraz personelem opiekującym się wychowankami.</w:t>
      </w:r>
    </w:p>
    <w:p>
      <w:pPr>
        <w:pStyle w:val="ListParagraph"/>
        <w:numPr>
          <w:ilvl w:val="0"/>
          <w:numId w:val="1"/>
        </w:numPr>
        <w:shd w:val="clear" w:color="auto" w:fill="FFFFFF"/>
        <w:ind w:left="714" w:hanging="357"/>
        <w:jc w:val="both"/>
        <w:rPr>
          <w:rFonts w:ascii="Times New Roman" w:hAnsi="Times New Roman" w:cs="Times New Roman"/>
          <w:color w:val="00000A"/>
        </w:rPr>
      </w:pPr>
      <w:r>
        <w:rPr>
          <w:rFonts w:cs="Times New Roman" w:ascii="Times New Roman" w:hAnsi="Times New Roman"/>
          <w:color w:val="00000A"/>
        </w:rPr>
        <w:t xml:space="preserve">Personel powinien zachować </w:t>
      </w:r>
      <w:bookmarkStart w:id="6" w:name="_Hlk39222338"/>
      <w:bookmarkEnd w:id="6"/>
      <w:r>
        <w:rPr>
          <w:rFonts w:cs="Times New Roman" w:ascii="Times New Roman" w:hAnsi="Times New Roman"/>
          <w:color w:val="00000A"/>
        </w:rPr>
        <w:t xml:space="preserve">dystans społeczny między sobą, w każdej przestrzeni Przedszkola, wynoszący min. 1,5 m. </w:t>
      </w:r>
    </w:p>
    <w:p>
      <w:pPr>
        <w:pStyle w:val="ListParagraph"/>
        <w:numPr>
          <w:ilvl w:val="0"/>
          <w:numId w:val="1"/>
        </w:numPr>
        <w:shd w:val="clear" w:color="auto" w:fill="FFFFFF"/>
        <w:jc w:val="both"/>
        <w:rPr>
          <w:rFonts w:ascii="Times New Roman" w:hAnsi="Times New Roman" w:cs="Times New Roman"/>
          <w:color w:val="00000A"/>
        </w:rPr>
      </w:pPr>
      <w:r>
        <w:rPr>
          <w:rFonts w:cs="Times New Roman" w:ascii="Times New Roman" w:hAnsi="Times New Roman"/>
          <w:color w:val="00000A"/>
        </w:rPr>
        <w:t xml:space="preserve">Dyrektor zobowiązuje </w:t>
      </w:r>
      <w:bookmarkStart w:id="7" w:name="_Hlk39226192"/>
      <w:r>
        <w:rPr>
          <w:rFonts w:cs="Times New Roman" w:ascii="Times New Roman" w:hAnsi="Times New Roman"/>
          <w:color w:val="00000A"/>
        </w:rPr>
        <w:t>personel do potwierdzenia wykonania czynności przez złożenie podpisu na raporcie, który stanowi załącznik nr 5</w:t>
      </w:r>
      <w:bookmarkStart w:id="8" w:name="_Hlk39222893"/>
      <w:bookmarkEnd w:id="7"/>
      <w:bookmarkEnd w:id="8"/>
      <w:r>
        <w:rPr>
          <w:rFonts w:cs="Times New Roman" w:ascii="Times New Roman" w:hAnsi="Times New Roman"/>
          <w:color w:val="00000A"/>
        </w:rPr>
        <w:t>.</w:t>
      </w:r>
    </w:p>
    <w:p>
      <w:pPr>
        <w:pStyle w:val="Normal"/>
        <w:jc w:val="center"/>
        <w:rPr>
          <w:rFonts w:cs="Times New Roman"/>
          <w:color w:val="00000A"/>
          <w:sz w:val="29"/>
          <w:szCs w:val="29"/>
        </w:rPr>
      </w:pPr>
      <w:r>
        <w:rPr>
          <w:rFonts w:cs="Times New Roman"/>
          <w:color w:val="00000A"/>
          <w:sz w:val="29"/>
          <w:szCs w:val="29"/>
        </w:rPr>
      </w:r>
    </w:p>
    <w:p>
      <w:pPr>
        <w:pStyle w:val="Normal"/>
        <w:jc w:val="center"/>
        <w:rPr>
          <w:rFonts w:cs="Times New Roman"/>
          <w:color w:val="00000A"/>
        </w:rPr>
      </w:pPr>
      <w:r>
        <w:rPr>
          <w:rFonts w:cs="Times New Roman"/>
          <w:b/>
          <w:bCs/>
          <w:color w:val="00000A"/>
        </w:rPr>
        <w:t>Rozdział 3</w:t>
      </w:r>
    </w:p>
    <w:p>
      <w:pPr>
        <w:pStyle w:val="Normal"/>
        <w:jc w:val="center"/>
        <w:rPr>
          <w:rFonts w:cs="Times New Roman"/>
          <w:b/>
          <w:b/>
          <w:bCs/>
          <w:color w:val="00000A"/>
        </w:rPr>
      </w:pPr>
      <w:r>
        <w:rPr>
          <w:rFonts w:cs="Times New Roman"/>
          <w:b/>
          <w:bCs/>
          <w:color w:val="00000A"/>
        </w:rPr>
        <w:t>Personel obsługi żywienia zbiorowego w Przedszkolu</w:t>
      </w:r>
    </w:p>
    <w:p>
      <w:pPr>
        <w:pStyle w:val="Normal"/>
        <w:jc w:val="both"/>
        <w:rPr>
          <w:rFonts w:cs="Times New Roman"/>
          <w:color w:val="00000A"/>
        </w:rPr>
      </w:pPr>
      <w:r>
        <w:rPr>
          <w:rFonts w:cs="Times New Roman"/>
          <w:color w:val="00000A"/>
        </w:rPr>
      </w:r>
    </w:p>
    <w:p>
      <w:pPr>
        <w:pStyle w:val="ListParagraph"/>
        <w:numPr>
          <w:ilvl w:val="0"/>
          <w:numId w:val="10"/>
        </w:numPr>
        <w:jc w:val="both"/>
        <w:rPr>
          <w:rFonts w:ascii="Times New Roman" w:hAnsi="Times New Roman" w:cs="Times New Roman"/>
          <w:color w:val="00000A"/>
        </w:rPr>
      </w:pPr>
      <w:r>
        <w:rPr>
          <w:rFonts w:cs="Times New Roman" w:ascii="Times New Roman" w:hAnsi="Times New Roman"/>
          <w:color w:val="00000A"/>
        </w:rPr>
        <w:t>Personel obsługi żywienia zbiorowego jest zobowiązany stosować dotychczasowe wymagania określone przepisami prawa odnoszącymi się do funkcjonowania żywienia zbiorowego oraz stosować szczególne środki ostrożności dotyczące zabezpieczenia epidemiologicznego.</w:t>
      </w:r>
    </w:p>
    <w:p>
      <w:pPr>
        <w:pStyle w:val="ListParagraph"/>
        <w:numPr>
          <w:ilvl w:val="0"/>
          <w:numId w:val="11"/>
        </w:numPr>
        <w:shd w:val="clear" w:color="auto" w:fill="FFFFFF"/>
        <w:jc w:val="both"/>
        <w:rPr>
          <w:rFonts w:ascii="Times New Roman" w:hAnsi="Times New Roman" w:cs="Times New Roman"/>
          <w:color w:val="00000A"/>
        </w:rPr>
      </w:pPr>
      <w:r>
        <w:rPr>
          <w:rFonts w:cs="Times New Roman" w:ascii="Times New Roman" w:hAnsi="Times New Roman"/>
          <w:color w:val="00000A"/>
        </w:rPr>
        <w:t xml:space="preserve">Personel zostaje zapoznany z wytycznymi Głównego Inspektora Sanitarnego z dnia      4 maja 2020 roku dla przedszkoli, oddziałów przedszkolnych w szkole podstawowej i innych form wychowania przedszkolnego oraz instrukcji opieki nad dziećmi w wieku od lat 3. </w:t>
      </w:r>
    </w:p>
    <w:p>
      <w:pPr>
        <w:pStyle w:val="ListParagraph"/>
        <w:numPr>
          <w:ilvl w:val="0"/>
          <w:numId w:val="11"/>
        </w:numPr>
        <w:shd w:val="clear" w:color="auto" w:fill="FFFFFF"/>
        <w:ind w:left="714" w:hanging="357"/>
        <w:jc w:val="both"/>
        <w:rPr>
          <w:rFonts w:ascii="Times New Roman" w:hAnsi="Times New Roman" w:cs="Times New Roman"/>
          <w:color w:val="00000A"/>
        </w:rPr>
      </w:pPr>
      <w:r>
        <w:rPr>
          <w:rFonts w:cs="Times New Roman" w:ascii="Times New Roman" w:hAnsi="Times New Roman"/>
          <w:color w:val="00000A"/>
        </w:rPr>
        <w:t>Zobowiązuję pracownika (referenta i intendenta) do bieżącego śledzenia informacji i wytycznych przezywanych przez GIS i MEN dotyczących pracy przedszkoli w czasie ograniczenia funkcjonowania Przedszkola w zawiązku z zapobieganiem, przeciwdziałaniem i zwalczaniem COVID-19. Informacje, te bezzwłocznie należy przekazać Dyrektorowi Przedszkola.</w:t>
      </w:r>
    </w:p>
    <w:p>
      <w:pPr>
        <w:pStyle w:val="ListParagraph"/>
        <w:numPr>
          <w:ilvl w:val="0"/>
          <w:numId w:val="11"/>
        </w:numPr>
        <w:shd w:val="clear" w:color="auto" w:fill="FFFFFF"/>
        <w:ind w:left="714" w:hanging="357"/>
        <w:jc w:val="both"/>
        <w:rPr>
          <w:rFonts w:ascii="Times New Roman" w:hAnsi="Times New Roman" w:cs="Times New Roman"/>
          <w:color w:val="00000A"/>
        </w:rPr>
      </w:pPr>
      <w:r>
        <w:rPr>
          <w:rFonts w:cs="Times New Roman" w:ascii="Times New Roman" w:hAnsi="Times New Roman"/>
          <w:color w:val="00000A"/>
          <w:lang w:eastAsia="pl-PL"/>
        </w:rPr>
        <w:t>W celu zminimalizowania ryzyka zakażenia istotne jest przestrzeganie zasad higieny oraz bezpieczeństwa produkcji, kupna, dostarczania oraz przygotowywania żywności. Dokładna obróbka termiczna niszczy wirusa, ponieważ koronawirus ulega zniszczeniu, gdy zastosuje się odpowiednią kombinację czasu i temperatury np. 60 st. C przez 30 min. Tak więc w przypadku mięsa, produktów surowych, typowa obróbka cieplna eliminuje zanieczyszczenie mikrobiologiczne, w tym również COVID-19. Sposobem na pozbycie się wirusa jest dezynfekcja.</w:t>
      </w:r>
    </w:p>
    <w:p>
      <w:pPr>
        <w:pStyle w:val="ListParagraph"/>
        <w:numPr>
          <w:ilvl w:val="0"/>
          <w:numId w:val="11"/>
        </w:numPr>
        <w:shd w:val="clear" w:color="auto" w:fill="FFFFFF"/>
        <w:ind w:left="714" w:hanging="357"/>
        <w:jc w:val="both"/>
        <w:rPr/>
      </w:pPr>
      <w:r>
        <w:rPr>
          <w:rFonts w:cs="Times New Roman" w:ascii="Times New Roman" w:hAnsi="Times New Roman"/>
          <w:color w:val="00000A"/>
          <w:lang w:eastAsia="pl-PL"/>
        </w:rPr>
        <w:t xml:space="preserve">Wymagane jest bezwzględne przestrzeganie procedur HACCP. </w:t>
      </w:r>
      <w:r>
        <w:rPr>
          <w:rFonts w:cs="Times New Roman" w:ascii="Times New Roman" w:hAnsi="Times New Roman"/>
          <w:color w:val="00000A"/>
        </w:rPr>
        <w:t>Personel obsługi żywienia zbiorowego jest zobowiązany przed przystąpieniem do pracy z ponownym zapoznaniem się z obowiązującą w Przedszkolu procedurą HACCP. Osobą bezpośrednio nadzorującą jest intendent.</w:t>
      </w:r>
    </w:p>
    <w:p>
      <w:pPr>
        <w:pStyle w:val="ListParagraph"/>
        <w:numPr>
          <w:ilvl w:val="0"/>
          <w:numId w:val="11"/>
        </w:numPr>
        <w:shd w:val="clear" w:color="auto" w:fill="FFFFFF"/>
        <w:ind w:left="714" w:hanging="357"/>
        <w:jc w:val="both"/>
        <w:rPr>
          <w:rFonts w:ascii="Times New Roman" w:hAnsi="Times New Roman" w:cs="Times New Roman"/>
          <w:color w:val="00000A"/>
        </w:rPr>
      </w:pPr>
      <w:r>
        <w:rPr>
          <w:rFonts w:cs="Times New Roman" w:ascii="Times New Roman" w:hAnsi="Times New Roman"/>
          <w:color w:val="00000A"/>
        </w:rPr>
        <w:t>Zachować wzmożone</w:t>
      </w:r>
      <w:r>
        <w:rPr>
          <w:rFonts w:cs="Times New Roman" w:ascii="Times New Roman" w:hAnsi="Times New Roman"/>
          <w:color w:val="00000A"/>
          <w:lang w:eastAsia="pl-PL"/>
        </w:rPr>
        <w:t xml:space="preserve"> zasady higieny – właściwe mycie rąk, dezynfekcja.</w:t>
      </w:r>
    </w:p>
    <w:p>
      <w:pPr>
        <w:pStyle w:val="ListParagraph"/>
        <w:numPr>
          <w:ilvl w:val="0"/>
          <w:numId w:val="11"/>
        </w:numPr>
        <w:shd w:val="clear" w:color="auto" w:fill="FFFFFF"/>
        <w:ind w:left="714" w:hanging="357"/>
        <w:jc w:val="both"/>
        <w:rPr>
          <w:rFonts w:ascii="Times New Roman" w:hAnsi="Times New Roman" w:cs="Times New Roman"/>
          <w:color w:val="00000A"/>
        </w:rPr>
      </w:pPr>
      <w:r>
        <w:rPr>
          <w:rFonts w:cs="Times New Roman" w:ascii="Times New Roman" w:hAnsi="Times New Roman"/>
          <w:color w:val="00000A"/>
        </w:rPr>
        <w:t>Personel obsługi żywienia zbiorowego zobowiązany jest do korzystania ze środków ochrony indywidualnej, w które został wyposażony przez pracodawcę.</w:t>
      </w:r>
    </w:p>
    <w:p>
      <w:pPr>
        <w:pStyle w:val="ListParagraph"/>
        <w:numPr>
          <w:ilvl w:val="0"/>
          <w:numId w:val="11"/>
        </w:numPr>
        <w:shd w:val="clear" w:color="auto" w:fill="FFFFFF"/>
        <w:ind w:left="714" w:hanging="357"/>
        <w:jc w:val="both"/>
        <w:rPr>
          <w:rFonts w:ascii="Times New Roman" w:hAnsi="Times New Roman" w:cs="Times New Roman"/>
          <w:color w:val="00000A"/>
        </w:rPr>
      </w:pPr>
      <w:r>
        <w:rPr>
          <w:rFonts w:cs="Times New Roman" w:ascii="Times New Roman" w:hAnsi="Times New Roman"/>
          <w:color w:val="00000A"/>
          <w:lang w:eastAsia="pl-PL"/>
        </w:rPr>
        <w:t>Należy wyrzucać opakowania zewnętrzne przed umieszczeniem produktu na półce,   ale zachowywać istotne informacje np. datę przydatności do spożycia, a przed rozpoczęciem przygotowywania lub gotowania żywności, jak również po jej przygotowaniu należy umyć ręce ciepłą wodą i mydłem, a następnie zdezynfekować.</w:t>
      </w:r>
    </w:p>
    <w:p>
      <w:pPr>
        <w:pStyle w:val="ListParagraph"/>
        <w:numPr>
          <w:ilvl w:val="0"/>
          <w:numId w:val="11"/>
        </w:numPr>
        <w:shd w:val="clear" w:color="auto" w:fill="FFFFFF"/>
        <w:ind w:left="714" w:hanging="357"/>
        <w:jc w:val="both"/>
        <w:rPr>
          <w:rFonts w:ascii="Times New Roman" w:hAnsi="Times New Roman" w:cs="Times New Roman"/>
          <w:color w:val="00000A"/>
        </w:rPr>
      </w:pPr>
      <w:r>
        <w:rPr>
          <w:rFonts w:cs="Times New Roman" w:ascii="Times New Roman" w:hAnsi="Times New Roman"/>
          <w:color w:val="00000A"/>
          <w:lang w:eastAsia="pl-PL"/>
        </w:rPr>
        <w:t>Posiłki, takie jak np. zupy, należy doprowadzić do wrzenia tak, aby zyskać pewność, że osiągnęła ona temperaturę 70 st. C. Inne dania należy odgrzewać do temperatury powyżej 70 st. C.</w:t>
      </w:r>
    </w:p>
    <w:p>
      <w:pPr>
        <w:pStyle w:val="ListParagraph"/>
        <w:numPr>
          <w:ilvl w:val="0"/>
          <w:numId w:val="11"/>
        </w:numPr>
        <w:shd w:val="clear" w:color="auto" w:fill="FFFFFF"/>
        <w:ind w:left="714" w:hanging="357"/>
        <w:jc w:val="both"/>
        <w:rPr>
          <w:rFonts w:ascii="Times New Roman" w:hAnsi="Times New Roman" w:cs="Times New Roman"/>
          <w:color w:val="00000A"/>
        </w:rPr>
      </w:pPr>
      <w:r>
        <w:rPr>
          <w:rFonts w:cs="Times New Roman" w:ascii="Times New Roman" w:hAnsi="Times New Roman"/>
          <w:color w:val="00000A"/>
        </w:rPr>
        <w:t xml:space="preserve">Personel jest zobowiązany dodatkowo do częstego mycia rąk i dezynfekcji, </w:t>
        <w:br/>
        <w:t xml:space="preserve">w szczególności: </w:t>
      </w:r>
    </w:p>
    <w:p>
      <w:pPr>
        <w:pStyle w:val="Normal"/>
        <w:numPr>
          <w:ilvl w:val="1"/>
          <w:numId w:val="6"/>
        </w:numPr>
        <w:shd w:val="clear" w:color="auto" w:fill="FFFFFF"/>
        <w:suppressAutoHyphens w:val="false"/>
        <w:ind w:left="1434" w:hanging="357"/>
        <w:jc w:val="both"/>
        <w:rPr>
          <w:rFonts w:eastAsia="Times New Roman" w:cs="Times New Roman"/>
          <w:color w:val="00000A"/>
          <w:lang w:eastAsia="pl-PL"/>
        </w:rPr>
      </w:pPr>
      <w:r>
        <w:rPr>
          <w:rFonts w:eastAsia="Times New Roman" w:cs="Times New Roman"/>
          <w:color w:val="00000A"/>
          <w:lang w:eastAsia="pl-PL"/>
        </w:rPr>
        <w:t>przed rozpoczęciem pracy;</w:t>
      </w:r>
    </w:p>
    <w:p>
      <w:pPr>
        <w:pStyle w:val="Normal"/>
        <w:numPr>
          <w:ilvl w:val="1"/>
          <w:numId w:val="6"/>
        </w:numPr>
        <w:shd w:val="clear" w:color="auto" w:fill="FFFFFF"/>
        <w:suppressAutoHyphens w:val="false"/>
        <w:ind w:left="1434" w:hanging="357"/>
        <w:jc w:val="both"/>
        <w:rPr>
          <w:rFonts w:eastAsia="Times New Roman" w:cs="Times New Roman"/>
          <w:color w:val="00000A"/>
          <w:lang w:eastAsia="pl-PL"/>
        </w:rPr>
      </w:pPr>
      <w:r>
        <w:rPr>
          <w:rFonts w:eastAsia="Times New Roman" w:cs="Times New Roman"/>
          <w:color w:val="00000A"/>
          <w:lang w:eastAsia="pl-PL"/>
        </w:rPr>
        <w:t>przed kontaktem z żywnością, która jest przeznaczona do bezpośredniego spożycia, ugotowana, upieczona, usmażona;</w:t>
      </w:r>
    </w:p>
    <w:p>
      <w:pPr>
        <w:pStyle w:val="Normal"/>
        <w:numPr>
          <w:ilvl w:val="1"/>
          <w:numId w:val="6"/>
        </w:numPr>
        <w:shd w:val="clear" w:color="auto" w:fill="FFFFFF"/>
        <w:suppressAutoHyphens w:val="false"/>
        <w:ind w:left="1434" w:hanging="357"/>
        <w:jc w:val="both"/>
        <w:rPr>
          <w:rFonts w:eastAsia="Times New Roman" w:cs="Times New Roman"/>
          <w:color w:val="00000A"/>
          <w:lang w:eastAsia="pl-PL"/>
        </w:rPr>
      </w:pPr>
      <w:r>
        <w:rPr>
          <w:rFonts w:eastAsia="Times New Roman" w:cs="Times New Roman"/>
          <w:color w:val="00000A"/>
          <w:lang w:eastAsia="pl-PL"/>
        </w:rPr>
        <w:t>po obróbce lub kontakcie z żywnością surową, nieprzetworzoną;</w:t>
      </w:r>
    </w:p>
    <w:p>
      <w:pPr>
        <w:pStyle w:val="Normal"/>
        <w:numPr>
          <w:ilvl w:val="1"/>
          <w:numId w:val="6"/>
        </w:numPr>
        <w:shd w:val="clear" w:color="auto" w:fill="FFFFFF"/>
        <w:suppressAutoHyphens w:val="false"/>
        <w:ind w:left="1434" w:hanging="357"/>
        <w:jc w:val="both"/>
        <w:rPr>
          <w:rFonts w:eastAsia="Times New Roman" w:cs="Times New Roman"/>
          <w:color w:val="00000A"/>
          <w:lang w:eastAsia="pl-PL"/>
        </w:rPr>
      </w:pPr>
      <w:r>
        <w:rPr>
          <w:rFonts w:eastAsia="Times New Roman" w:cs="Times New Roman"/>
          <w:color w:val="00000A"/>
          <w:lang w:eastAsia="pl-PL"/>
        </w:rPr>
        <w:t>po zajmowaniu się odpadami/śmieciami;</w:t>
      </w:r>
    </w:p>
    <w:p>
      <w:pPr>
        <w:pStyle w:val="Normal"/>
        <w:numPr>
          <w:ilvl w:val="1"/>
          <w:numId w:val="6"/>
        </w:numPr>
        <w:shd w:val="clear" w:color="auto" w:fill="FFFFFF"/>
        <w:suppressAutoHyphens w:val="false"/>
        <w:ind w:left="1434" w:hanging="357"/>
        <w:jc w:val="both"/>
        <w:rPr>
          <w:rFonts w:eastAsia="Times New Roman" w:cs="Times New Roman"/>
          <w:color w:val="00000A"/>
          <w:lang w:eastAsia="pl-PL"/>
        </w:rPr>
      </w:pPr>
      <w:r>
        <w:rPr>
          <w:rFonts w:eastAsia="Times New Roman" w:cs="Times New Roman"/>
          <w:color w:val="00000A"/>
          <w:lang w:eastAsia="pl-PL"/>
        </w:rPr>
        <w:t>po zakończeniu procedur czyszczenia/dezynfekcji;</w:t>
      </w:r>
    </w:p>
    <w:p>
      <w:pPr>
        <w:pStyle w:val="Normal"/>
        <w:numPr>
          <w:ilvl w:val="1"/>
          <w:numId w:val="6"/>
        </w:numPr>
        <w:shd w:val="clear" w:color="auto" w:fill="FFFFFF"/>
        <w:suppressAutoHyphens w:val="false"/>
        <w:ind w:left="1434" w:hanging="357"/>
        <w:jc w:val="both"/>
        <w:rPr>
          <w:rFonts w:eastAsia="Times New Roman" w:cs="Times New Roman"/>
          <w:color w:val="00000A"/>
          <w:lang w:eastAsia="pl-PL"/>
        </w:rPr>
      </w:pPr>
      <w:r>
        <w:rPr>
          <w:rFonts w:eastAsia="Times New Roman" w:cs="Times New Roman"/>
          <w:color w:val="00000A"/>
          <w:lang w:eastAsia="pl-PL"/>
        </w:rPr>
        <w:t>po skorzystaniu z toalety;</w:t>
      </w:r>
    </w:p>
    <w:p>
      <w:pPr>
        <w:pStyle w:val="Normal"/>
        <w:numPr>
          <w:ilvl w:val="1"/>
          <w:numId w:val="6"/>
        </w:numPr>
        <w:shd w:val="clear" w:color="auto" w:fill="FFFFFF"/>
        <w:suppressAutoHyphens w:val="false"/>
        <w:ind w:left="1434" w:hanging="357"/>
        <w:jc w:val="both"/>
        <w:rPr>
          <w:rFonts w:eastAsia="Times New Roman" w:cs="Times New Roman"/>
          <w:color w:val="00000A"/>
          <w:lang w:eastAsia="pl-PL"/>
        </w:rPr>
      </w:pPr>
      <w:r>
        <w:rPr>
          <w:rFonts w:eastAsia="Times New Roman" w:cs="Times New Roman"/>
          <w:color w:val="00000A"/>
          <w:lang w:eastAsia="pl-PL"/>
        </w:rPr>
        <w:t>po kaszlu, kichaniu, wydmuchaniu nosa;</w:t>
      </w:r>
    </w:p>
    <w:p>
      <w:pPr>
        <w:pStyle w:val="Normal"/>
        <w:numPr>
          <w:ilvl w:val="1"/>
          <w:numId w:val="6"/>
        </w:numPr>
        <w:shd w:val="clear" w:color="auto" w:fill="FFFFFF"/>
        <w:suppressAutoHyphens w:val="false"/>
        <w:ind w:left="1434" w:hanging="357"/>
        <w:jc w:val="both"/>
        <w:rPr>
          <w:rFonts w:eastAsia="Times New Roman" w:cs="Times New Roman"/>
          <w:color w:val="00000A"/>
          <w:lang w:eastAsia="pl-PL"/>
        </w:rPr>
      </w:pPr>
      <w:r>
        <w:rPr>
          <w:rFonts w:eastAsia="Times New Roman" w:cs="Times New Roman"/>
          <w:color w:val="00000A"/>
          <w:lang w:eastAsia="pl-PL"/>
        </w:rPr>
        <w:t>po jedzeniu, piciu;</w:t>
      </w:r>
    </w:p>
    <w:p>
      <w:pPr>
        <w:pStyle w:val="ListParagraph"/>
        <w:numPr>
          <w:ilvl w:val="1"/>
          <w:numId w:val="6"/>
        </w:numPr>
        <w:shd w:val="clear" w:color="auto" w:fill="FFFFFF"/>
        <w:ind w:left="1434" w:hanging="357"/>
        <w:jc w:val="both"/>
        <w:rPr>
          <w:rFonts w:ascii="Times New Roman" w:hAnsi="Times New Roman" w:cs="Times New Roman"/>
          <w:color w:val="00000A"/>
        </w:rPr>
      </w:pPr>
      <w:r>
        <w:rPr>
          <w:rFonts w:cs="Times New Roman" w:ascii="Times New Roman" w:hAnsi="Times New Roman"/>
          <w:color w:val="00000A"/>
          <w:lang w:eastAsia="pl-PL"/>
        </w:rPr>
        <w:t>po kontakcie z pieniędzmi.</w:t>
      </w:r>
    </w:p>
    <w:p>
      <w:pPr>
        <w:pStyle w:val="ListParagraph"/>
        <w:numPr>
          <w:ilvl w:val="0"/>
          <w:numId w:val="11"/>
        </w:numPr>
        <w:shd w:val="clear" w:color="auto" w:fill="FFFFFF"/>
        <w:ind w:left="714" w:hanging="357"/>
        <w:jc w:val="both"/>
        <w:rPr>
          <w:rFonts w:ascii="Times New Roman" w:hAnsi="Times New Roman" w:cs="Times New Roman"/>
          <w:color w:val="00000A"/>
        </w:rPr>
      </w:pPr>
      <w:r>
        <w:rPr>
          <w:rFonts w:cs="Times New Roman" w:ascii="Times New Roman" w:hAnsi="Times New Roman"/>
          <w:color w:val="00000A"/>
        </w:rPr>
        <w:t>Personelowi obsługi żywienia zbiorowego w Przedszkolu zaleca się zachować dodatkowe środki ostrożności:</w:t>
      </w:r>
    </w:p>
    <w:p>
      <w:pPr>
        <w:pStyle w:val="ListParagraph"/>
        <w:numPr>
          <w:ilvl w:val="0"/>
          <w:numId w:val="12"/>
        </w:numPr>
        <w:shd w:val="clear" w:color="auto" w:fill="FFFFFF"/>
        <w:jc w:val="both"/>
        <w:rPr>
          <w:rFonts w:ascii="Times New Roman" w:hAnsi="Times New Roman" w:cs="Times New Roman"/>
          <w:color w:val="00000A"/>
        </w:rPr>
      </w:pPr>
      <w:r>
        <w:rPr>
          <w:rFonts w:cs="Times New Roman" w:ascii="Times New Roman" w:hAnsi="Times New Roman"/>
          <w:color w:val="00000A"/>
        </w:rPr>
        <w:t>założenie rękawiczek jednorazowych i jednorazowej maseczki na nos i usta /przyłbice,</w:t>
      </w:r>
    </w:p>
    <w:p>
      <w:pPr>
        <w:pStyle w:val="ListParagraph"/>
        <w:numPr>
          <w:ilvl w:val="0"/>
          <w:numId w:val="12"/>
        </w:numPr>
        <w:shd w:val="clear" w:color="auto" w:fill="FFFFFF"/>
        <w:jc w:val="both"/>
        <w:rPr>
          <w:rFonts w:ascii="Times New Roman" w:hAnsi="Times New Roman" w:cs="Times New Roman"/>
          <w:color w:val="00000A"/>
        </w:rPr>
      </w:pPr>
      <w:r>
        <w:rPr>
          <w:rFonts w:cs="Times New Roman" w:ascii="Times New Roman" w:hAnsi="Times New Roman"/>
          <w:color w:val="00000A"/>
        </w:rPr>
        <w:t>umycie i dezynfekcje rąk po zakończeniu czynności i zdjęciu rękawiczek i maseczki,</w:t>
      </w:r>
    </w:p>
    <w:p>
      <w:pPr>
        <w:pStyle w:val="ListParagraph"/>
        <w:numPr>
          <w:ilvl w:val="0"/>
          <w:numId w:val="12"/>
        </w:numPr>
        <w:shd w:val="clear" w:color="auto" w:fill="FFFFFF"/>
        <w:jc w:val="both"/>
        <w:rPr>
          <w:rFonts w:ascii="Times New Roman" w:hAnsi="Times New Roman" w:cs="Times New Roman"/>
          <w:color w:val="00000A"/>
        </w:rPr>
      </w:pPr>
      <w:r>
        <w:rPr>
          <w:rFonts w:cs="Times New Roman" w:ascii="Times New Roman" w:hAnsi="Times New Roman"/>
          <w:color w:val="00000A"/>
        </w:rPr>
        <w:t>usunięcie maseczki i rękawiczek bezpośrednio do worka z odpadami. Maseczki            i rękawiczki usuwać zgodnie z instrukcją, która stanowi załącznik nr 1 i 2 do procedury,</w:t>
      </w:r>
    </w:p>
    <w:p>
      <w:pPr>
        <w:pStyle w:val="ListParagraph"/>
        <w:numPr>
          <w:ilvl w:val="0"/>
          <w:numId w:val="12"/>
        </w:numPr>
        <w:shd w:val="clear" w:color="auto" w:fill="FFFFFF"/>
        <w:jc w:val="both"/>
        <w:rPr>
          <w:rFonts w:ascii="Times New Roman" w:hAnsi="Times New Roman" w:cs="Times New Roman"/>
          <w:color w:val="00000A"/>
        </w:rPr>
      </w:pPr>
      <w:r>
        <w:rPr>
          <w:rFonts w:cs="Times New Roman" w:ascii="Times New Roman" w:hAnsi="Times New Roman"/>
          <w:color w:val="00000A"/>
        </w:rPr>
        <w:t>unikanie dotykania oczu, nosa i ust podczas prac. Dotknięcie oczu, nosa lub ust zanieczyszczonymi rękami, może spowodować przeniesienie wirusa z powierzchni na siebie.</w:t>
      </w:r>
    </w:p>
    <w:p>
      <w:pPr>
        <w:pStyle w:val="ListParagraph"/>
        <w:numPr>
          <w:ilvl w:val="0"/>
          <w:numId w:val="11"/>
        </w:numPr>
        <w:shd w:val="clear" w:color="auto" w:fill="FFFFFF"/>
        <w:ind w:left="714" w:hanging="357"/>
        <w:jc w:val="both"/>
        <w:rPr>
          <w:rFonts w:ascii="Times New Roman" w:hAnsi="Times New Roman" w:cs="Times New Roman"/>
          <w:color w:val="00000A"/>
        </w:rPr>
      </w:pPr>
      <w:r>
        <w:rPr>
          <w:rFonts w:cs="Times New Roman" w:ascii="Times New Roman" w:hAnsi="Times New Roman"/>
          <w:color w:val="00000A"/>
        </w:rPr>
        <w:t>Po zakończonej pracy umyj ręce i dokonaj dezynfekcji zgodnie z instrukcją, która stanowi załącznik nr 3 do procedury.</w:t>
      </w:r>
    </w:p>
    <w:p>
      <w:pPr>
        <w:pStyle w:val="ListParagraph"/>
        <w:numPr>
          <w:ilvl w:val="0"/>
          <w:numId w:val="11"/>
        </w:numPr>
        <w:shd w:val="clear" w:color="auto" w:fill="FFFFFF"/>
        <w:ind w:left="714" w:hanging="357"/>
        <w:jc w:val="both"/>
        <w:rPr>
          <w:rFonts w:ascii="Times New Roman" w:hAnsi="Times New Roman" w:cs="Times New Roman"/>
          <w:color w:val="00000A"/>
        </w:rPr>
      </w:pPr>
      <w:r>
        <w:rPr>
          <w:rFonts w:cs="Times New Roman" w:ascii="Times New Roman" w:hAnsi="Times New Roman"/>
          <w:color w:val="00000A"/>
        </w:rPr>
        <w:t xml:space="preserve">Wielorazowe naczynia i sztućce należy myć w zmywarce z dodatkiem detergentu             w temperaturze minimum 60 </w:t>
      </w:r>
      <w:r>
        <w:rPr>
          <w:rFonts w:cs="Times New Roman" w:ascii="Times New Roman" w:hAnsi="Times New Roman"/>
          <w:color w:val="00000A"/>
          <w:lang w:eastAsia="pl-PL"/>
        </w:rPr>
        <w:t>st. C lub je wyparzyć.</w:t>
      </w:r>
    </w:p>
    <w:p>
      <w:pPr>
        <w:pStyle w:val="ListParagraph"/>
        <w:numPr>
          <w:ilvl w:val="0"/>
          <w:numId w:val="11"/>
        </w:numPr>
        <w:shd w:val="clear" w:color="auto" w:fill="FFFFFF"/>
        <w:ind w:left="714" w:hanging="357"/>
        <w:jc w:val="both"/>
        <w:rPr/>
      </w:pPr>
      <w:r>
        <w:rPr>
          <w:rFonts w:cs="Times New Roman" w:ascii="Times New Roman" w:hAnsi="Times New Roman"/>
          <w:color w:val="00000A"/>
          <w:lang w:eastAsia="pl-PL"/>
        </w:rPr>
        <w:t xml:space="preserve">Posiłki przygotowane dla dzieci personel kuchenny wykłada na okno (1 piętro) lub wkłada do windy (parter) po czym personel pomocniczy umieszcza potrawy na wózkach, a następnie posiłki są odbierane przez opiekuna grupy. Personel </w:t>
      </w:r>
      <w:r>
        <w:rPr>
          <w:rFonts w:cs="Times New Roman" w:ascii="Times New Roman" w:hAnsi="Times New Roman"/>
          <w:color w:val="00000A"/>
        </w:rPr>
        <w:t>obsługi żywienia zbiorowego nie wchodzi do sal, gdzie przebywają wychowankowie.</w:t>
      </w:r>
    </w:p>
    <w:p>
      <w:pPr>
        <w:pStyle w:val="ListParagraph"/>
        <w:numPr>
          <w:ilvl w:val="0"/>
          <w:numId w:val="11"/>
        </w:numPr>
        <w:shd w:val="clear" w:color="auto" w:fill="FFFFFF"/>
        <w:ind w:left="714" w:hanging="357"/>
        <w:jc w:val="both"/>
        <w:rPr/>
      </w:pPr>
      <w:r>
        <w:rPr>
          <w:rFonts w:cs="Times New Roman" w:ascii="Times New Roman" w:hAnsi="Times New Roman"/>
          <w:color w:val="00000A"/>
          <w:lang w:eastAsia="pl-PL"/>
        </w:rPr>
        <w:t xml:space="preserve">W przypadku kontaktu z dostawcami zachować </w:t>
      </w:r>
      <w:r>
        <w:rPr>
          <w:rFonts w:cs="Times New Roman" w:ascii="Times New Roman" w:hAnsi="Times New Roman"/>
          <w:color w:val="00000A"/>
        </w:rPr>
        <w:t>dystans społeczny wynoszący min. 1,5 m. Podczas kontaktu z dostawcą zewnętrznym pracownik obowiązkowo posiada rękawiczki i maseczkę.  Dostawca zostawia towar w przedsionku.</w:t>
      </w:r>
    </w:p>
    <w:p>
      <w:pPr>
        <w:pStyle w:val="ListParagraph"/>
        <w:numPr>
          <w:ilvl w:val="0"/>
          <w:numId w:val="11"/>
        </w:numPr>
        <w:shd w:val="clear" w:color="auto" w:fill="FFFFFF"/>
        <w:ind w:left="714" w:hanging="357"/>
        <w:jc w:val="both"/>
        <w:rPr/>
      </w:pPr>
      <w:r>
        <w:rPr>
          <w:rFonts w:cs="Times New Roman" w:ascii="Times New Roman" w:hAnsi="Times New Roman"/>
          <w:color w:val="00000A"/>
        </w:rPr>
        <w:t>Opakowania zewnętrzne są dezynfekowane, pozostały towar jest odkładany na półki w magazynie na 24 h.</w:t>
      </w:r>
    </w:p>
    <w:p>
      <w:pPr>
        <w:pStyle w:val="ListParagraph"/>
        <w:numPr>
          <w:ilvl w:val="0"/>
          <w:numId w:val="11"/>
        </w:numPr>
        <w:shd w:val="clear" w:color="auto" w:fill="FFFFFF"/>
        <w:ind w:left="714" w:hanging="357"/>
        <w:jc w:val="both"/>
        <w:rPr>
          <w:rFonts w:ascii="Times New Roman" w:hAnsi="Times New Roman" w:cs="Times New Roman"/>
          <w:color w:val="00000A"/>
        </w:rPr>
      </w:pPr>
      <w:r>
        <w:rPr>
          <w:rFonts w:cs="Times New Roman" w:ascii="Times New Roman" w:hAnsi="Times New Roman"/>
          <w:color w:val="00000A"/>
          <w:lang w:eastAsia="pl-PL"/>
        </w:rPr>
        <w:t>Lodówki i blaty kuchenne powinny być czyszczone regularnie, choć częściej niż zwykle z użyciem detergentów.</w:t>
      </w:r>
    </w:p>
    <w:p>
      <w:pPr>
        <w:pStyle w:val="ListParagraph"/>
        <w:numPr>
          <w:ilvl w:val="0"/>
          <w:numId w:val="11"/>
        </w:numPr>
        <w:shd w:val="clear" w:color="auto" w:fill="FFFFFF"/>
        <w:jc w:val="both"/>
        <w:rPr>
          <w:rFonts w:ascii="Times New Roman" w:hAnsi="Times New Roman" w:cs="Times New Roman"/>
          <w:color w:val="00000A"/>
        </w:rPr>
      </w:pPr>
      <w:r>
        <w:rPr>
          <w:rFonts w:cs="Times New Roman" w:ascii="Times New Roman" w:hAnsi="Times New Roman"/>
          <w:color w:val="00000A"/>
        </w:rPr>
        <w:t xml:space="preserve">Przed przystąpieniem do dezynfekcji przy użyciu środka dezynfekującego należy zapoznać się z zaleceniami producenta znajdujących się na opakowaniu środka do dezynfekcji i ich ściśle przestrzegać. </w:t>
      </w:r>
    </w:p>
    <w:p>
      <w:pPr>
        <w:pStyle w:val="ListParagraph"/>
        <w:numPr>
          <w:ilvl w:val="0"/>
          <w:numId w:val="11"/>
        </w:numPr>
        <w:shd w:val="clear" w:color="auto" w:fill="FFFFFF"/>
        <w:jc w:val="both"/>
        <w:rPr>
          <w:rFonts w:ascii="Times New Roman" w:hAnsi="Times New Roman" w:cs="Times New Roman"/>
          <w:color w:val="00000A"/>
        </w:rPr>
      </w:pPr>
      <w:r>
        <w:rPr>
          <w:rFonts w:cs="Times New Roman" w:ascii="Times New Roman" w:hAnsi="Times New Roman"/>
          <w:color w:val="00000A"/>
        </w:rPr>
        <w:t>Po dezynfekcji pomieszczenie wywietrzyć, a czas wietrzenia nie może być krótszy niż określony przez producenta środka dezynfekującego, znajdujących się na opakowaniu środka do dezynfekcji.</w:t>
      </w:r>
    </w:p>
    <w:p>
      <w:pPr>
        <w:pStyle w:val="ListParagraph"/>
        <w:numPr>
          <w:ilvl w:val="0"/>
          <w:numId w:val="11"/>
        </w:numPr>
        <w:shd w:val="clear" w:color="auto" w:fill="FFFFFF"/>
        <w:jc w:val="both"/>
        <w:rPr>
          <w:rFonts w:ascii="Times New Roman" w:hAnsi="Times New Roman" w:cs="Times New Roman"/>
          <w:color w:val="00000A"/>
        </w:rPr>
      </w:pPr>
      <w:r>
        <w:rPr>
          <w:rFonts w:cs="Times New Roman" w:ascii="Times New Roman" w:hAnsi="Times New Roman"/>
          <w:color w:val="00000A"/>
          <w:lang w:eastAsia="pl-PL"/>
        </w:rPr>
        <w:t xml:space="preserve">Personel </w:t>
      </w:r>
      <w:r>
        <w:rPr>
          <w:rFonts w:cs="Times New Roman" w:ascii="Times New Roman" w:hAnsi="Times New Roman"/>
          <w:color w:val="00000A"/>
        </w:rPr>
        <w:t>obsługi żywienia zbiorowego dezynfekuje:</w:t>
      </w:r>
    </w:p>
    <w:p>
      <w:pPr>
        <w:pStyle w:val="ListParagraph"/>
        <w:numPr>
          <w:ilvl w:val="0"/>
          <w:numId w:val="13"/>
        </w:numPr>
        <w:shd w:val="clear" w:color="auto" w:fill="FFFFFF"/>
        <w:jc w:val="both"/>
        <w:rPr>
          <w:rFonts w:ascii="Times New Roman" w:hAnsi="Times New Roman" w:cs="Times New Roman"/>
          <w:color w:val="00000A"/>
        </w:rPr>
      </w:pPr>
      <w:r>
        <w:rPr>
          <w:rFonts w:cs="Times New Roman" w:ascii="Times New Roman" w:hAnsi="Times New Roman"/>
          <w:color w:val="00000A"/>
        </w:rPr>
        <w:t>ciągi komunikacyjne,</w:t>
      </w:r>
    </w:p>
    <w:p>
      <w:pPr>
        <w:pStyle w:val="ListParagraph"/>
        <w:numPr>
          <w:ilvl w:val="0"/>
          <w:numId w:val="13"/>
        </w:numPr>
        <w:shd w:val="clear" w:color="auto" w:fill="FFFFFF"/>
        <w:jc w:val="both"/>
        <w:rPr>
          <w:rFonts w:ascii="Times New Roman" w:hAnsi="Times New Roman" w:cs="Times New Roman"/>
          <w:color w:val="00000A"/>
        </w:rPr>
      </w:pPr>
      <w:r>
        <w:rPr>
          <w:rFonts w:cs="Times New Roman" w:ascii="Times New Roman" w:hAnsi="Times New Roman"/>
          <w:color w:val="00000A"/>
        </w:rPr>
        <w:t xml:space="preserve">toalety, </w:t>
      </w:r>
    </w:p>
    <w:p>
      <w:pPr>
        <w:pStyle w:val="ListParagraph"/>
        <w:numPr>
          <w:ilvl w:val="0"/>
          <w:numId w:val="13"/>
        </w:numPr>
        <w:shd w:val="clear" w:color="auto" w:fill="FFFFFF"/>
        <w:jc w:val="both"/>
        <w:rPr>
          <w:rFonts w:ascii="Times New Roman" w:hAnsi="Times New Roman" w:cs="Times New Roman"/>
          <w:color w:val="00000A"/>
        </w:rPr>
      </w:pPr>
      <w:r>
        <w:rPr>
          <w:rFonts w:cs="Times New Roman" w:ascii="Times New Roman" w:hAnsi="Times New Roman"/>
          <w:color w:val="00000A"/>
        </w:rPr>
        <w:t xml:space="preserve">dozowniki, </w:t>
      </w:r>
    </w:p>
    <w:p>
      <w:pPr>
        <w:pStyle w:val="ListParagraph"/>
        <w:numPr>
          <w:ilvl w:val="0"/>
          <w:numId w:val="13"/>
        </w:numPr>
        <w:shd w:val="clear" w:color="auto" w:fill="FFFFFF"/>
        <w:jc w:val="both"/>
        <w:rPr>
          <w:rFonts w:ascii="Times New Roman" w:hAnsi="Times New Roman" w:cs="Times New Roman"/>
          <w:color w:val="00000A"/>
        </w:rPr>
      </w:pPr>
      <w:r>
        <w:rPr>
          <w:rFonts w:cs="Times New Roman" w:ascii="Times New Roman" w:hAnsi="Times New Roman"/>
          <w:color w:val="00000A"/>
        </w:rPr>
        <w:t>oraz</w:t>
      </w:r>
    </w:p>
    <w:p>
      <w:pPr>
        <w:pStyle w:val="ListParagraph"/>
        <w:numPr>
          <w:ilvl w:val="0"/>
          <w:numId w:val="4"/>
        </w:numPr>
        <w:shd w:val="clear" w:color="auto" w:fill="FFFFFF"/>
        <w:jc w:val="both"/>
        <w:rPr>
          <w:rFonts w:ascii="Times New Roman" w:hAnsi="Times New Roman" w:cs="Times New Roman"/>
          <w:color w:val="00000A"/>
        </w:rPr>
      </w:pPr>
      <w:r>
        <w:rPr>
          <w:rFonts w:cs="Times New Roman" w:ascii="Times New Roman" w:hAnsi="Times New Roman"/>
          <w:color w:val="00000A"/>
        </w:rPr>
        <w:t xml:space="preserve">poręcze, </w:t>
      </w:r>
    </w:p>
    <w:p>
      <w:pPr>
        <w:pStyle w:val="ListParagraph"/>
        <w:numPr>
          <w:ilvl w:val="0"/>
          <w:numId w:val="4"/>
        </w:numPr>
        <w:shd w:val="clear" w:color="auto" w:fill="FFFFFF"/>
        <w:jc w:val="both"/>
        <w:rPr>
          <w:rFonts w:ascii="Times New Roman" w:hAnsi="Times New Roman" w:cs="Times New Roman"/>
          <w:color w:val="00000A"/>
        </w:rPr>
      </w:pPr>
      <w:r>
        <w:rPr>
          <w:rFonts w:cs="Times New Roman" w:ascii="Times New Roman" w:hAnsi="Times New Roman"/>
          <w:color w:val="00000A"/>
        </w:rPr>
        <w:t xml:space="preserve">klamki, </w:t>
      </w:r>
    </w:p>
    <w:p>
      <w:pPr>
        <w:pStyle w:val="ListParagraph"/>
        <w:numPr>
          <w:ilvl w:val="0"/>
          <w:numId w:val="4"/>
        </w:numPr>
        <w:shd w:val="clear" w:color="auto" w:fill="FFFFFF"/>
        <w:jc w:val="both"/>
        <w:rPr>
          <w:rFonts w:ascii="Times New Roman" w:hAnsi="Times New Roman" w:cs="Times New Roman"/>
          <w:color w:val="00000A"/>
        </w:rPr>
      </w:pPr>
      <w:r>
        <w:rPr>
          <w:rFonts w:cs="Times New Roman" w:ascii="Times New Roman" w:hAnsi="Times New Roman"/>
          <w:color w:val="00000A"/>
        </w:rPr>
        <w:t>włączniki,</w:t>
      </w:r>
    </w:p>
    <w:p>
      <w:pPr>
        <w:pStyle w:val="ListParagraph"/>
        <w:numPr>
          <w:ilvl w:val="0"/>
          <w:numId w:val="4"/>
        </w:numPr>
        <w:shd w:val="clear" w:color="auto" w:fill="FFFFFF"/>
        <w:jc w:val="both"/>
        <w:rPr>
          <w:rFonts w:ascii="Times New Roman" w:hAnsi="Times New Roman" w:cs="Times New Roman"/>
          <w:color w:val="00000A"/>
        </w:rPr>
      </w:pPr>
      <w:r>
        <w:rPr>
          <w:rFonts w:cs="Times New Roman" w:ascii="Times New Roman" w:hAnsi="Times New Roman"/>
          <w:color w:val="00000A"/>
        </w:rPr>
        <w:t>powierzchnie płaskie, w tym blaty w salach, szafki, krzesła, drzwi.</w:t>
      </w:r>
    </w:p>
    <w:p>
      <w:pPr>
        <w:pStyle w:val="ListParagraph"/>
        <w:numPr>
          <w:ilvl w:val="0"/>
          <w:numId w:val="11"/>
        </w:numPr>
        <w:shd w:val="clear" w:color="auto" w:fill="FFFFFF"/>
        <w:jc w:val="both"/>
        <w:rPr>
          <w:rFonts w:ascii="Times New Roman" w:hAnsi="Times New Roman" w:cs="Times New Roman"/>
          <w:color w:val="00000A"/>
        </w:rPr>
      </w:pPr>
      <w:r>
        <w:rPr>
          <w:rFonts w:cs="Times New Roman" w:ascii="Times New Roman" w:hAnsi="Times New Roman"/>
          <w:color w:val="00000A"/>
        </w:rPr>
        <w:t xml:space="preserve">Personel obsługi żywienia powinien zachować dystans społeczny między sobą, </w:t>
        <w:br/>
        <w:t xml:space="preserve">w każdej przestrzeni Przedszkola, wynoszący min. 1,5 m. </w:t>
      </w:r>
    </w:p>
    <w:p>
      <w:pPr>
        <w:pStyle w:val="ListParagraph"/>
        <w:numPr>
          <w:ilvl w:val="0"/>
          <w:numId w:val="11"/>
        </w:numPr>
        <w:shd w:val="clear" w:color="auto" w:fill="FFFFFF"/>
        <w:jc w:val="both"/>
        <w:rPr/>
      </w:pPr>
      <w:r>
        <w:rPr>
          <w:rFonts w:cs="Times New Roman" w:ascii="Times New Roman" w:hAnsi="Times New Roman"/>
          <w:color w:val="00000A"/>
        </w:rPr>
        <w:t xml:space="preserve">Zobowiązuję personel żywienia do potwierdzenia wykonania czynności podpisem na raporcie, który stanowi załącznik nr 6, a następnie przekazuje się wypełniony formularz intendentowi.  </w:t>
      </w:r>
    </w:p>
    <w:p>
      <w:pPr>
        <w:pStyle w:val="ListParagraph"/>
        <w:numPr>
          <w:ilvl w:val="0"/>
          <w:numId w:val="11"/>
        </w:numPr>
        <w:shd w:val="clear" w:color="auto" w:fill="FFFFFF"/>
        <w:jc w:val="both"/>
        <w:rPr>
          <w:rFonts w:ascii="Times New Roman" w:hAnsi="Times New Roman" w:cs="Times New Roman"/>
          <w:color w:val="00000A"/>
        </w:rPr>
      </w:pPr>
      <w:r>
        <w:rPr>
          <w:rFonts w:cs="Times New Roman" w:ascii="Times New Roman" w:hAnsi="Times New Roman"/>
          <w:color w:val="00000A"/>
          <w:lang w:eastAsia="pl-PL"/>
        </w:rPr>
        <w:t xml:space="preserve">Zobowiązuje się referenta i intendenta do dokonywania weryfikacji i gromadzenia dokumentacji    z prac dezynfekcyjnych.  </w:t>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b/>
          <w:b/>
          <w:bCs/>
          <w:color w:val="00000A"/>
          <w:sz w:val="29"/>
          <w:szCs w:val="29"/>
        </w:rPr>
      </w:pPr>
      <w:r>
        <w:rPr>
          <w:rFonts w:cs="Times New Roman"/>
          <w:b/>
          <w:bCs/>
          <w:color w:val="00000A"/>
          <w:sz w:val="29"/>
          <w:szCs w:val="29"/>
        </w:rPr>
      </w:r>
    </w:p>
    <w:p>
      <w:pPr>
        <w:pStyle w:val="Normal"/>
        <w:shd w:val="clear" w:color="auto" w:fill="FFFFFF"/>
        <w:jc w:val="center"/>
        <w:rPr>
          <w:rFonts w:cs="Times New Roman"/>
          <w:color w:val="00000A"/>
        </w:rPr>
      </w:pPr>
      <w:r>
        <w:rPr>
          <w:rFonts w:cs="Times New Roman"/>
          <w:b/>
          <w:bCs/>
          <w:color w:val="00000A"/>
        </w:rPr>
        <w:t>Rozdział 4</w:t>
      </w:r>
    </w:p>
    <w:p>
      <w:pPr>
        <w:pStyle w:val="Normal"/>
        <w:shd w:val="clear" w:color="auto" w:fill="FFFFFF"/>
        <w:jc w:val="center"/>
        <w:rPr>
          <w:rFonts w:cs="Times New Roman"/>
          <w:b/>
          <w:b/>
          <w:bCs/>
          <w:color w:val="00000A"/>
        </w:rPr>
      </w:pPr>
      <w:r>
        <w:rPr>
          <w:rFonts w:cs="Times New Roman"/>
          <w:b/>
          <w:bCs/>
          <w:color w:val="00000A"/>
        </w:rPr>
        <w:t xml:space="preserve">Nauczyciele i personel pomocniczy sprawujący opiekę nad wychowankami </w:t>
      </w:r>
    </w:p>
    <w:p>
      <w:pPr>
        <w:pStyle w:val="Normal"/>
        <w:shd w:val="clear" w:color="auto" w:fill="FFFFFF"/>
        <w:jc w:val="center"/>
        <w:rPr>
          <w:rFonts w:cs="Times New Roman"/>
          <w:b/>
          <w:b/>
          <w:bCs/>
          <w:color w:val="00000A"/>
        </w:rPr>
      </w:pPr>
      <w:r>
        <w:rPr>
          <w:rFonts w:cs="Times New Roman"/>
          <w:b/>
          <w:bCs/>
          <w:color w:val="00000A"/>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ListParagraph"/>
        <w:numPr>
          <w:ilvl w:val="0"/>
          <w:numId w:val="7"/>
        </w:numPr>
        <w:shd w:val="clear" w:color="auto" w:fill="FFFFFF"/>
        <w:jc w:val="both"/>
        <w:rPr>
          <w:rFonts w:ascii="Times New Roman" w:hAnsi="Times New Roman" w:cs="Times New Roman"/>
          <w:color w:val="00000A"/>
        </w:rPr>
      </w:pPr>
      <w:r>
        <w:rPr>
          <w:rFonts w:cs="Times New Roman" w:ascii="Times New Roman" w:hAnsi="Times New Roman"/>
          <w:color w:val="00000A"/>
        </w:rPr>
        <w:t>Nauczyciele i personel pomocniczy zostaje zapoznany z wytycznymi Głównego Inspektora Sanitarnego z dnia 4 maja 2020 roku dla przedszkoli, oddziałów przedszkolnych w szkole podstawowej i innych form wychowania przedszkolnego oraz instrukcji opieki nad dziećmi w wieku do lat 3 oraz wytycznych MEN, MZ, GIS z dnia 29 kwietnia 2020 r. „Wytyczne dla przedszkoli, oddziałów przedszkolnych w szkole podstawowej i innych form wychowania przedszkolnego”.</w:t>
      </w:r>
    </w:p>
    <w:p>
      <w:pPr>
        <w:pStyle w:val="ListParagraph"/>
        <w:numPr>
          <w:ilvl w:val="0"/>
          <w:numId w:val="7"/>
        </w:numPr>
        <w:shd w:val="clear" w:color="auto" w:fill="FFFFFF"/>
        <w:jc w:val="both"/>
        <w:rPr>
          <w:rFonts w:ascii="Times New Roman" w:hAnsi="Times New Roman" w:cs="Times New Roman"/>
          <w:color w:val="00000A"/>
        </w:rPr>
      </w:pPr>
      <w:r>
        <w:rPr>
          <w:rFonts w:cs="Times New Roman" w:ascii="Times New Roman" w:hAnsi="Times New Roman"/>
          <w:color w:val="00000A"/>
        </w:rPr>
        <w:t>Nauczyciele zostają zobowiązani do przeprowadzenia z dziećmi zajęć, podczas których będą omówione zasady bezpieczeństwa obecnie obowiązują w placówce i dlaczego zostały wprowadzone.</w:t>
      </w:r>
    </w:p>
    <w:p>
      <w:pPr>
        <w:pStyle w:val="ListParagraph"/>
        <w:numPr>
          <w:ilvl w:val="0"/>
          <w:numId w:val="7"/>
        </w:numPr>
        <w:shd w:val="clear" w:color="auto" w:fill="FFFFFF"/>
        <w:jc w:val="both"/>
        <w:rPr/>
      </w:pPr>
      <w:r>
        <w:rPr>
          <w:rFonts w:cs="Times New Roman" w:ascii="Times New Roman" w:hAnsi="Times New Roman"/>
          <w:color w:val="00000A"/>
        </w:rPr>
        <w:t>Nauczyciel przygotowuje salę do zająć opiekuńczych poprzez usunięcie z Sali przedmiotów i sprzętów, których nie można skutecznie dezynfekować, np. pluszowe zabawki, dywany, wózki.</w:t>
      </w:r>
    </w:p>
    <w:p>
      <w:pPr>
        <w:pStyle w:val="ListParagraph"/>
        <w:numPr>
          <w:ilvl w:val="0"/>
          <w:numId w:val="7"/>
        </w:numPr>
        <w:shd w:val="clear" w:color="auto" w:fill="FFFFFF"/>
        <w:jc w:val="both"/>
        <w:rPr>
          <w:rFonts w:ascii="Times New Roman" w:hAnsi="Times New Roman" w:cs="Times New Roman"/>
          <w:color w:val="00000A"/>
        </w:rPr>
      </w:pPr>
      <w:r>
        <w:rPr>
          <w:rFonts w:cs="Times New Roman" w:ascii="Times New Roman" w:hAnsi="Times New Roman"/>
          <w:color w:val="00000A"/>
        </w:rPr>
        <w:t>Nauczyciel przed rozpoczęciem zajęć opiekuńczych weryfikuje, czy pomieszczenie było dezynfekowane, co zostało potwierdzone przez personel sprzątający w załączniku nr 5 i potwierdza, to w załączniku nr 7.</w:t>
      </w:r>
    </w:p>
    <w:p>
      <w:pPr>
        <w:pStyle w:val="ListParagraph"/>
        <w:numPr>
          <w:ilvl w:val="0"/>
          <w:numId w:val="7"/>
        </w:numPr>
        <w:shd w:val="clear" w:color="auto" w:fill="FFFFFF"/>
        <w:jc w:val="both"/>
        <w:rPr>
          <w:rFonts w:ascii="Times New Roman" w:hAnsi="Times New Roman" w:cs="Times New Roman"/>
          <w:color w:val="00000A"/>
        </w:rPr>
      </w:pPr>
      <w:r>
        <w:rPr>
          <w:rFonts w:cs="Times New Roman" w:ascii="Times New Roman" w:hAnsi="Times New Roman"/>
          <w:color w:val="00000A"/>
        </w:rPr>
        <w:t>Nauczyciel weryfikuje, czy dziecko nie   zabrało do sali, w której sparowana jest opieka przedmiotów lub zabawek, które nie są własnością Przedszkola.</w:t>
      </w:r>
    </w:p>
    <w:p>
      <w:pPr>
        <w:pStyle w:val="ListParagraph"/>
        <w:numPr>
          <w:ilvl w:val="0"/>
          <w:numId w:val="7"/>
        </w:numPr>
        <w:rPr>
          <w:rFonts w:ascii="Times New Roman" w:hAnsi="Times New Roman" w:cs="Times New Roman"/>
          <w:color w:val="00000A"/>
        </w:rPr>
      </w:pPr>
      <w:r>
        <w:rPr>
          <w:rFonts w:cs="Times New Roman" w:ascii="Times New Roman" w:hAnsi="Times New Roman"/>
          <w:color w:val="00000A"/>
        </w:rPr>
        <w:t>Nauczyciel zwraca uwagę, aby dzieci często i regularnie myły ręce, szczególnie przed jedzeniem, po skorzystaniu z toalety i po powrocie z zajęć na świeżym powietrzu.</w:t>
      </w:r>
    </w:p>
    <w:p>
      <w:pPr>
        <w:pStyle w:val="ListParagraph"/>
        <w:numPr>
          <w:ilvl w:val="0"/>
          <w:numId w:val="7"/>
        </w:numPr>
        <w:rPr>
          <w:rFonts w:ascii="Times New Roman" w:hAnsi="Times New Roman" w:cs="Times New Roman"/>
          <w:color w:val="00000A"/>
        </w:rPr>
      </w:pPr>
      <w:r>
        <w:rPr>
          <w:rFonts w:cs="Times New Roman" w:ascii="Times New Roman" w:hAnsi="Times New Roman"/>
          <w:color w:val="00000A"/>
        </w:rPr>
        <w:t xml:space="preserve">Nauczyciel organizuje pokazy właściwego mycia rąk i ich dezynfekcji. </w:t>
      </w:r>
    </w:p>
    <w:p>
      <w:pPr>
        <w:pStyle w:val="ListParagraph"/>
        <w:numPr>
          <w:ilvl w:val="0"/>
          <w:numId w:val="7"/>
        </w:numPr>
        <w:rPr>
          <w:rFonts w:ascii="Times New Roman" w:hAnsi="Times New Roman" w:cs="Times New Roman"/>
          <w:color w:val="00000A"/>
        </w:rPr>
      </w:pPr>
      <w:r>
        <w:rPr>
          <w:rFonts w:cs="Times New Roman" w:ascii="Times New Roman" w:hAnsi="Times New Roman"/>
          <w:color w:val="00000A"/>
        </w:rPr>
        <w:t>W sali, w której odbywają się zajęcia nauczyciel umieszcza instrukcje:</w:t>
      </w:r>
    </w:p>
    <w:p>
      <w:pPr>
        <w:pStyle w:val="ListParagraph"/>
        <w:numPr>
          <w:ilvl w:val="0"/>
          <w:numId w:val="8"/>
        </w:numPr>
        <w:ind w:left="1134" w:hanging="360"/>
        <w:rPr/>
      </w:pPr>
      <w:r>
        <w:rPr>
          <w:rFonts w:cs="Times New Roman" w:ascii="Times New Roman" w:hAnsi="Times New Roman"/>
          <w:color w:val="00000A"/>
        </w:rPr>
        <w:t xml:space="preserve"> </w:t>
      </w:r>
      <w:r>
        <w:rPr>
          <w:rFonts w:cs="Times New Roman" w:ascii="Times New Roman" w:hAnsi="Times New Roman"/>
          <w:color w:val="00000A"/>
        </w:rPr>
        <w:t xml:space="preserve">mycia rąk-  https://gis.gov.pl/zdrowie/zasady-prawidlowego-mycia-rak/ </w:t>
      </w:r>
    </w:p>
    <w:p>
      <w:pPr>
        <w:pStyle w:val="ListParagraph"/>
        <w:numPr>
          <w:ilvl w:val="0"/>
          <w:numId w:val="7"/>
        </w:numPr>
        <w:shd w:val="clear" w:color="auto" w:fill="FFFFFF"/>
        <w:jc w:val="both"/>
        <w:rPr>
          <w:rFonts w:ascii="Times New Roman" w:hAnsi="Times New Roman" w:cs="Times New Roman"/>
          <w:color w:val="00000A"/>
        </w:rPr>
      </w:pPr>
      <w:r>
        <w:rPr>
          <w:rFonts w:cs="Times New Roman" w:ascii="Times New Roman" w:hAnsi="Times New Roman"/>
          <w:color w:val="00000A"/>
        </w:rPr>
        <w:t>Nauczyciele nie mogą organizować wyjść poza teren placówki, np. spaceru do parku.</w:t>
      </w:r>
    </w:p>
    <w:p>
      <w:pPr>
        <w:pStyle w:val="ListParagraph"/>
        <w:numPr>
          <w:ilvl w:val="0"/>
          <w:numId w:val="7"/>
        </w:numPr>
        <w:shd w:val="clear" w:color="auto" w:fill="FFFFFF"/>
        <w:jc w:val="both"/>
        <w:rPr/>
      </w:pPr>
      <w:r>
        <w:rPr>
          <w:rFonts w:cs="Times New Roman" w:ascii="Times New Roman" w:hAnsi="Times New Roman"/>
          <w:color w:val="00000A"/>
        </w:rPr>
        <w:t xml:space="preserve">Nauczyciel może organizować wyjścia na wewnętrzny plac zabaw Przedszkola, według ustalonego przez Dyrektora Przedszkola harmonogramu.  </w:t>
      </w:r>
    </w:p>
    <w:p>
      <w:pPr>
        <w:pStyle w:val="ListParagraph"/>
        <w:numPr>
          <w:ilvl w:val="0"/>
          <w:numId w:val="7"/>
        </w:numPr>
        <w:shd w:val="clear" w:color="auto" w:fill="FFFFFF"/>
        <w:jc w:val="both"/>
        <w:rPr>
          <w:rFonts w:ascii="Times New Roman" w:hAnsi="Times New Roman" w:cs="Times New Roman"/>
          <w:color w:val="00000A"/>
        </w:rPr>
      </w:pPr>
      <w:r>
        <w:rPr>
          <w:rFonts w:cs="Times New Roman" w:ascii="Times New Roman" w:hAnsi="Times New Roman"/>
          <w:color w:val="00000A"/>
        </w:rPr>
        <w:t xml:space="preserve">Nauczyciel dokonuje termometrem bezdotykowym pomiaru temperatury ciała wychowanka w przypadku pojawienia się objawów chorobowych. Wyniki prawidłowych temperatur (poniżej 37 st. C) nie podlegają odnotowaniu. </w:t>
      </w:r>
      <w:r>
        <w:rPr>
          <w:rFonts w:cs="Times New Roman" w:ascii="Times New Roman" w:hAnsi="Times New Roman"/>
          <w:color w:val="00000A"/>
          <w:lang w:eastAsia="pl-PL"/>
        </w:rPr>
        <w:t xml:space="preserve"> Badanie temperatury ciała wychowanka może być wykonane u dzieci, których rodzic wyraził zgodę. </w:t>
      </w:r>
    </w:p>
    <w:p>
      <w:pPr>
        <w:pStyle w:val="ListParagraph"/>
        <w:numPr>
          <w:ilvl w:val="0"/>
          <w:numId w:val="7"/>
        </w:numPr>
        <w:shd w:val="clear" w:color="auto" w:fill="FFFFFF"/>
        <w:jc w:val="left"/>
        <w:rPr>
          <w:rFonts w:ascii="Times New Roman" w:hAnsi="Times New Roman" w:cs="Times New Roman"/>
          <w:color w:val="00000A"/>
        </w:rPr>
      </w:pPr>
      <w:r>
        <w:rPr>
          <w:rFonts w:cs="Times New Roman" w:ascii="Times New Roman" w:hAnsi="Times New Roman"/>
          <w:color w:val="00000A"/>
        </w:rPr>
        <w:t xml:space="preserve">Nauczyciel, który w czasie zajęć wykorzystuje przybory sportowe, np. piłki, skakanki, obręcze przekazuje je do systematyczniej dezynfekcji. </w:t>
      </w:r>
    </w:p>
    <w:p>
      <w:pPr>
        <w:pStyle w:val="ListParagraph"/>
        <w:numPr>
          <w:ilvl w:val="0"/>
          <w:numId w:val="7"/>
        </w:numPr>
        <w:shd w:val="clear" w:color="auto" w:fill="FFFFFF"/>
        <w:jc w:val="both"/>
        <w:rPr>
          <w:rFonts w:ascii="Times New Roman" w:hAnsi="Times New Roman" w:cs="Times New Roman"/>
          <w:color w:val="00000A"/>
        </w:rPr>
      </w:pPr>
      <w:r>
        <w:rPr>
          <w:rFonts w:cs="Times New Roman" w:ascii="Times New Roman" w:hAnsi="Times New Roman"/>
          <w:color w:val="00000A"/>
        </w:rPr>
        <w:t>Nauczyciel wietrzy salę, w której organizuje zajęcia, co najmniej raz na godzinę                       i prowadzi gimnastykę śródlekcyjną przy otwartych oknach. Nauczyciel jest zobowiązany do potwierdzenia wykonania czynności składając podpis na raporcie, który stanowi załącznik nr 7</w:t>
      </w:r>
    </w:p>
    <w:p>
      <w:pPr>
        <w:pStyle w:val="ListParagraph"/>
        <w:numPr>
          <w:ilvl w:val="0"/>
          <w:numId w:val="7"/>
        </w:numPr>
        <w:shd w:val="clear" w:color="auto" w:fill="FFFFFF"/>
        <w:jc w:val="both"/>
        <w:rPr>
          <w:rFonts w:ascii="Times New Roman" w:hAnsi="Times New Roman" w:cs="Times New Roman"/>
          <w:color w:val="00000A"/>
        </w:rPr>
      </w:pPr>
      <w:r>
        <w:rPr>
          <w:rFonts w:cs="Times New Roman" w:ascii="Times New Roman" w:hAnsi="Times New Roman"/>
          <w:color w:val="00000A"/>
        </w:rPr>
        <w:t xml:space="preserve">Dyrektor wyznacza nauczycielowi pomieszczenia i sale, w których będą przez niego prowadzone zajęcia. Nauczyciel bez zgody Dyrektora nie dokonuje zmian pomieszczeń w porozumieniu z innym pracownikiem. </w:t>
      </w:r>
    </w:p>
    <w:p>
      <w:pPr>
        <w:pStyle w:val="ListParagraph"/>
        <w:numPr>
          <w:ilvl w:val="0"/>
          <w:numId w:val="7"/>
        </w:numPr>
        <w:shd w:val="clear" w:color="auto" w:fill="FFFFFF"/>
        <w:jc w:val="both"/>
        <w:rPr>
          <w:rFonts w:ascii="Times New Roman" w:hAnsi="Times New Roman" w:cs="Times New Roman"/>
          <w:color w:val="00000A"/>
        </w:rPr>
      </w:pPr>
      <w:r>
        <w:rPr>
          <w:rFonts w:cs="Times New Roman" w:ascii="Times New Roman" w:hAnsi="Times New Roman"/>
          <w:color w:val="00000A"/>
        </w:rPr>
        <w:t xml:space="preserve">Nauczyciel sprawując opiekę nad wychowankami korzysta z jednej sali i nie dopuszcza do przemieszczania się dzieci do innych sal. </w:t>
      </w:r>
    </w:p>
    <w:p>
      <w:pPr>
        <w:pStyle w:val="ListParagraph"/>
        <w:numPr>
          <w:ilvl w:val="0"/>
          <w:numId w:val="7"/>
        </w:numPr>
        <w:shd w:val="clear" w:color="auto" w:fill="FFFFFF"/>
        <w:jc w:val="both"/>
        <w:rPr/>
      </w:pPr>
      <w:r>
        <w:rPr>
          <w:rFonts w:cs="Times New Roman" w:ascii="Times New Roman" w:hAnsi="Times New Roman"/>
          <w:color w:val="00000A"/>
        </w:rPr>
        <w:t xml:space="preserve">Nauczyciel jest zobowiązany do obserwacji dzieci będących pod jego opieką pod kontem zdrowotnym. Jeśli dziecko przejawia niepokojące objawy choroby należy odizolować je w odrębnym pomieszczeniu lub wyznaczonym miejscu  </w:t>
        <w:br/>
        <w:t xml:space="preserve">z zapewnieniem minimum 2 m odległości od innych osób i niezwłocznie powiadomić rodziców/opiekunów w celu pilnego odebrania dziecka z Przedszkola. O fakcie odizolowania dziecka należy bezzwłocznie powiadomić Dyrektora. </w:t>
      </w:r>
    </w:p>
    <w:p>
      <w:pPr>
        <w:pStyle w:val="ListParagraph"/>
        <w:numPr>
          <w:ilvl w:val="0"/>
          <w:numId w:val="7"/>
        </w:numPr>
        <w:shd w:val="clear" w:color="auto" w:fill="FFFFFF"/>
        <w:suppressAutoHyphens w:val="false"/>
        <w:jc w:val="both"/>
        <w:rPr>
          <w:rFonts w:ascii="Times New Roman" w:hAnsi="Times New Roman" w:cs="Times New Roman"/>
          <w:color w:val="00000A"/>
          <w:sz w:val="29"/>
          <w:szCs w:val="29"/>
        </w:rPr>
      </w:pPr>
      <w:r>
        <w:rPr>
          <w:rFonts w:cs="Times New Roman" w:ascii="Times New Roman" w:hAnsi="Times New Roman"/>
          <w:color w:val="00000A"/>
        </w:rPr>
        <w:t>Personel pomocniczy kieruje rodziców do „strefy rodzica”, w której zgodnie z wytycznymi GIS z dnia 4 maja 2020 roku - Rodzic może wchodzić z dziećmi wyłącznie do przestrzeni wspólnej Przedszkola z zachowaniem 15 m</w:t>
      </w:r>
      <w:r>
        <w:rPr>
          <w:rFonts w:cs="Times New Roman" w:ascii="Times New Roman" w:hAnsi="Times New Roman"/>
          <w:color w:val="00000A"/>
          <w:vertAlign w:val="superscript"/>
        </w:rPr>
        <w:t xml:space="preserve">2 </w:t>
      </w:r>
      <w:r>
        <w:rPr>
          <w:rFonts w:cs="Times New Roman" w:ascii="Times New Roman" w:hAnsi="Times New Roman"/>
          <w:color w:val="00000A"/>
        </w:rPr>
        <w:t xml:space="preserve">na jednego rodzica. Rodzice przebywający z dzieckiem w „strefie rodzica”, zobowiązani są posiadać zakryty nos i usta, przed wejściem zdezynfekować ręce płynem udostępnionym przez Przedszkole, założyć rękawiczki ochronne. Przy dozowniku wisi instrukcja prawidłowej dezynfekcji rąk. </w:t>
      </w:r>
    </w:p>
    <w:p>
      <w:pPr>
        <w:pStyle w:val="ListParagraph"/>
        <w:numPr>
          <w:ilvl w:val="0"/>
          <w:numId w:val="7"/>
        </w:numPr>
        <w:shd w:val="clear" w:color="auto" w:fill="FFFFFF"/>
        <w:suppressAutoHyphens w:val="false"/>
        <w:ind w:left="709" w:hanging="360"/>
        <w:jc w:val="both"/>
        <w:rPr/>
      </w:pPr>
      <w:r>
        <w:rPr>
          <w:rFonts w:cs="Times New Roman" w:ascii="Times New Roman" w:hAnsi="Times New Roman"/>
          <w:color w:val="00000A"/>
        </w:rPr>
        <w:t>Personel pomocniczy weryfikuje, czy dziecko nie posiada zbędnych przedmiotów i zabawek – zgodnie z wytycznymi MEN, MZ, GIS z dnia 29 kwietnia 2020 roku „Wytyczne dla przedszkoli, oddziałów przedszkolnych w szkole podstawowej i innych form wychowania przedszkolnego”.  Jeżeli dziecko posiada takie przedmioty, rodzic proszony jest o niepozostawianie tych przedmiotów w Przedszkolu.</w:t>
      </w:r>
    </w:p>
    <w:p>
      <w:pPr>
        <w:pStyle w:val="ListParagraph"/>
        <w:numPr>
          <w:ilvl w:val="0"/>
          <w:numId w:val="7"/>
        </w:numPr>
        <w:shd w:val="clear" w:color="auto" w:fill="FFFFFF"/>
        <w:suppressAutoHyphens w:val="false"/>
        <w:ind w:left="709" w:hanging="360"/>
        <w:jc w:val="both"/>
        <w:rPr>
          <w:rFonts w:ascii="Times New Roman" w:hAnsi="Times New Roman" w:cs="Times New Roman"/>
          <w:color w:val="00000A"/>
        </w:rPr>
      </w:pPr>
      <w:r>
        <w:rPr>
          <w:rFonts w:cs="Times New Roman" w:ascii="Times New Roman" w:hAnsi="Times New Roman"/>
          <w:color w:val="00000A"/>
        </w:rPr>
        <w:t xml:space="preserve">W Przedszkolu w „strefie rodzica”, nie może przebywać równocześnie więcej rodziców niż określono w wytycznych GIS z dnia 4 maja 2020 roku. </w:t>
      </w:r>
    </w:p>
    <w:p>
      <w:pPr>
        <w:pStyle w:val="ListParagraph"/>
        <w:numPr>
          <w:ilvl w:val="0"/>
          <w:numId w:val="7"/>
        </w:numPr>
        <w:shd w:val="clear" w:color="auto" w:fill="FFFFFF"/>
        <w:suppressAutoHyphens w:val="false"/>
        <w:ind w:left="709" w:hanging="360"/>
        <w:jc w:val="both"/>
        <w:rPr/>
      </w:pPr>
      <w:r>
        <w:rPr>
          <w:rFonts w:cs="Times New Roman" w:ascii="Times New Roman" w:hAnsi="Times New Roman"/>
          <w:color w:val="00000A"/>
        </w:rPr>
        <w:t xml:space="preserve">Dziecko przyprowadzane/ odbierane jest przez jednego rodzica/opiekuna. </w:t>
      </w:r>
      <w:r>
        <w:br w:type="page"/>
      </w:r>
    </w:p>
    <w:p>
      <w:pPr>
        <w:pStyle w:val="ListParagraph"/>
        <w:rPr>
          <w:rFonts w:ascii="Times New Roman" w:hAnsi="Times New Roman" w:cs="Times New Roman"/>
          <w:color w:val="00000A"/>
          <w:sz w:val="29"/>
          <w:szCs w:val="29"/>
        </w:rPr>
      </w:pPr>
      <w:r>
        <w:rPr>
          <w:rFonts w:cs="Times New Roman" w:ascii="Times New Roman" w:hAnsi="Times New Roman"/>
          <w:color w:val="00000A"/>
          <w:sz w:val="29"/>
          <w:szCs w:val="29"/>
        </w:rPr>
      </w:r>
    </w:p>
    <w:p>
      <w:pPr>
        <w:pStyle w:val="ListParagraph"/>
        <w:shd w:val="clear" w:color="auto" w:fill="FFFFFF"/>
        <w:suppressAutoHyphens w:val="false"/>
        <w:ind w:left="709" w:hanging="0"/>
        <w:jc w:val="both"/>
        <w:rPr>
          <w:rFonts w:ascii="Times New Roman" w:hAnsi="Times New Roman" w:cs="Times New Roman"/>
          <w:color w:val="00000A"/>
          <w:sz w:val="29"/>
          <w:szCs w:val="29"/>
        </w:rPr>
      </w:pPr>
      <w:r>
        <w:rPr>
          <w:rFonts w:cs="Times New Roman" w:ascii="Times New Roman" w:hAnsi="Times New Roman"/>
          <w:color w:val="00000A"/>
          <w:sz w:val="29"/>
          <w:szCs w:val="29"/>
        </w:rPr>
      </w:r>
    </w:p>
    <w:p>
      <w:pPr>
        <w:pStyle w:val="Normal"/>
        <w:suppressAutoHyphens w:val="false"/>
        <w:rPr>
          <w:rFonts w:cs="Times New Roman"/>
          <w:color w:val="00000A"/>
          <w:sz w:val="29"/>
          <w:szCs w:val="29"/>
        </w:rPr>
      </w:pPr>
      <w:r>
        <w:rPr>
          <w:rFonts w:cs="Times New Roman"/>
          <w:color w:val="00000A"/>
          <w:sz w:val="29"/>
          <w:szCs w:val="29"/>
        </w:rPr>
      </w:r>
    </w:p>
    <w:p>
      <w:pPr>
        <w:pStyle w:val="Normal"/>
        <w:suppressAutoHyphens w:val="false"/>
        <w:jc w:val="right"/>
        <w:rPr>
          <w:rFonts w:cs="Times New Roman"/>
          <w:color w:val="00000A"/>
          <w:sz w:val="29"/>
          <w:szCs w:val="29"/>
        </w:rPr>
      </w:pPr>
      <w:r>
        <w:rPr>
          <w:rFonts w:cs="Times New Roman"/>
          <w:color w:val="00000A"/>
          <w:sz w:val="29"/>
          <w:szCs w:val="29"/>
        </w:rPr>
        <w:t xml:space="preserve">Załącznik nr 1 </w:t>
      </w:r>
    </w:p>
    <w:p>
      <w:pPr>
        <w:pStyle w:val="Normal"/>
        <w:suppressAutoHyphens w:val="false"/>
        <w:rPr>
          <w:rFonts w:cs="Times New Roman"/>
          <w:color w:val="00000A"/>
          <w:sz w:val="29"/>
          <w:szCs w:val="29"/>
        </w:rPr>
      </w:pPr>
      <w:r>
        <w:rPr/>
        <w:drawing>
          <wp:inline distT="0" distB="0" distL="0" distR="0">
            <wp:extent cx="5760720" cy="5687695"/>
            <wp:effectExtent l="0" t="0" r="0" b="0"/>
            <wp:docPr id="1" name="Obraz 5" descr="Artykuły – Strona 3 – Śląska.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5" descr="Artykuły – Strona 3 – Śląska.tv"/>
                    <pic:cNvPicPr>
                      <a:picLocks noChangeAspect="1" noChangeArrowheads="1"/>
                    </pic:cNvPicPr>
                  </pic:nvPicPr>
                  <pic:blipFill>
                    <a:blip r:embed="rId2"/>
                    <a:stretch>
                      <a:fillRect/>
                    </a:stretch>
                  </pic:blipFill>
                  <pic:spPr bwMode="auto">
                    <a:xfrm>
                      <a:off x="0" y="0"/>
                      <a:ext cx="5760720" cy="5687695"/>
                    </a:xfrm>
                    <a:prstGeom prst="rect">
                      <a:avLst/>
                    </a:prstGeom>
                  </pic:spPr>
                </pic:pic>
              </a:graphicData>
            </a:graphic>
          </wp:inline>
        </w:drawing>
      </w:r>
    </w:p>
    <w:p>
      <w:pPr>
        <w:pStyle w:val="Normal"/>
        <w:suppressAutoHyphens w:val="false"/>
        <w:rPr>
          <w:rFonts w:cs="Times New Roman"/>
          <w:color w:val="00000A"/>
          <w:sz w:val="29"/>
          <w:szCs w:val="29"/>
        </w:rPr>
      </w:pPr>
      <w:r>
        <w:rPr>
          <w:rFonts w:cs="Times New Roman"/>
          <w:color w:val="00000A"/>
          <w:sz w:val="29"/>
          <w:szCs w:val="29"/>
        </w:rPr>
      </w:r>
    </w:p>
    <w:p>
      <w:pPr>
        <w:pStyle w:val="Normal"/>
        <w:suppressAutoHyphens w:val="false"/>
        <w:rPr>
          <w:rFonts w:cs="Times New Roman"/>
          <w:color w:val="00000A"/>
          <w:sz w:val="29"/>
          <w:szCs w:val="29"/>
        </w:rPr>
      </w:pPr>
      <w:r>
        <w:rPr>
          <w:rFonts w:cs="Times New Roman"/>
          <w:color w:val="00000A"/>
          <w:sz w:val="29"/>
          <w:szCs w:val="29"/>
        </w:rPr>
      </w:r>
    </w:p>
    <w:p>
      <w:pPr>
        <w:pStyle w:val="Normal"/>
        <w:suppressAutoHyphens w:val="false"/>
        <w:rPr>
          <w:rFonts w:cs="Times New Roman"/>
          <w:color w:val="00000A"/>
          <w:sz w:val="29"/>
          <w:szCs w:val="29"/>
        </w:rPr>
      </w:pPr>
      <w:r>
        <w:rPr>
          <w:rFonts w:cs="Times New Roman"/>
          <w:color w:val="00000A"/>
          <w:sz w:val="29"/>
          <w:szCs w:val="29"/>
        </w:rPr>
      </w:r>
    </w:p>
    <w:p>
      <w:pPr>
        <w:pStyle w:val="Normal"/>
        <w:suppressAutoHyphens w:val="false"/>
        <w:rPr>
          <w:rFonts w:cs="Times New Roman"/>
          <w:color w:val="00000A"/>
          <w:sz w:val="29"/>
          <w:szCs w:val="29"/>
        </w:rPr>
      </w:pPr>
      <w:r>
        <w:rPr>
          <w:rFonts w:cs="Times New Roman"/>
          <w:color w:val="00000A"/>
          <w:sz w:val="29"/>
          <w:szCs w:val="29"/>
        </w:rPr>
      </w:r>
    </w:p>
    <w:p>
      <w:pPr>
        <w:pStyle w:val="Normal"/>
        <w:suppressAutoHyphens w:val="false"/>
        <w:rPr>
          <w:rFonts w:cs="Times New Roman"/>
          <w:color w:val="00000A"/>
          <w:sz w:val="29"/>
          <w:szCs w:val="29"/>
        </w:rPr>
      </w:pPr>
      <w:r>
        <w:rPr>
          <w:rFonts w:cs="Times New Roman"/>
          <w:color w:val="00000A"/>
          <w:sz w:val="29"/>
          <w:szCs w:val="29"/>
        </w:rPr>
      </w:r>
    </w:p>
    <w:p>
      <w:pPr>
        <w:pStyle w:val="Normal"/>
        <w:suppressAutoHyphens w:val="false"/>
        <w:rPr>
          <w:rFonts w:cs="Times New Roman"/>
          <w:color w:val="00000A"/>
          <w:sz w:val="29"/>
          <w:szCs w:val="29"/>
        </w:rPr>
      </w:pPr>
      <w:r>
        <w:rPr>
          <w:rFonts w:cs="Times New Roman"/>
          <w:color w:val="00000A"/>
          <w:sz w:val="29"/>
          <w:szCs w:val="29"/>
        </w:rPr>
      </w:r>
    </w:p>
    <w:p>
      <w:pPr>
        <w:pStyle w:val="Normal"/>
        <w:suppressAutoHyphens w:val="false"/>
        <w:rPr>
          <w:rFonts w:cs="Times New Roman"/>
          <w:color w:val="00000A"/>
          <w:sz w:val="29"/>
          <w:szCs w:val="29"/>
        </w:rPr>
      </w:pPr>
      <w:r>
        <w:rPr>
          <w:rFonts w:cs="Times New Roman"/>
          <w:color w:val="00000A"/>
          <w:sz w:val="29"/>
          <w:szCs w:val="29"/>
        </w:rPr>
      </w:r>
    </w:p>
    <w:p>
      <w:pPr>
        <w:pStyle w:val="Normal"/>
        <w:suppressAutoHyphens w:val="false"/>
        <w:rPr>
          <w:rFonts w:cs="Times New Roman"/>
          <w:color w:val="00000A"/>
          <w:sz w:val="29"/>
          <w:szCs w:val="29"/>
        </w:rPr>
      </w:pPr>
      <w:r>
        <w:rPr>
          <w:rFonts w:cs="Times New Roman"/>
          <w:color w:val="00000A"/>
          <w:sz w:val="29"/>
          <w:szCs w:val="29"/>
        </w:rPr>
      </w:r>
    </w:p>
    <w:p>
      <w:pPr>
        <w:pStyle w:val="Normal"/>
        <w:suppressAutoHyphens w:val="false"/>
        <w:rPr>
          <w:rFonts w:cs="Times New Roman"/>
          <w:color w:val="00000A"/>
          <w:sz w:val="29"/>
          <w:szCs w:val="29"/>
        </w:rPr>
      </w:pPr>
      <w:r>
        <w:rPr>
          <w:rFonts w:cs="Times New Roman"/>
          <w:color w:val="00000A"/>
          <w:sz w:val="29"/>
          <w:szCs w:val="29"/>
        </w:rPr>
      </w:r>
    </w:p>
    <w:p>
      <w:pPr>
        <w:pStyle w:val="Normal"/>
        <w:suppressAutoHyphens w:val="false"/>
        <w:rPr>
          <w:rFonts w:cs="Times New Roman"/>
          <w:color w:val="00000A"/>
          <w:sz w:val="29"/>
          <w:szCs w:val="29"/>
        </w:rPr>
      </w:pPr>
      <w:r>
        <w:rPr>
          <w:rFonts w:cs="Times New Roman"/>
          <w:color w:val="00000A"/>
          <w:sz w:val="29"/>
          <w:szCs w:val="29"/>
        </w:rPr>
      </w:r>
    </w:p>
    <w:p>
      <w:pPr>
        <w:pStyle w:val="Normal"/>
        <w:suppressAutoHyphens w:val="false"/>
        <w:rPr>
          <w:rFonts w:cs="Times New Roman"/>
          <w:color w:val="00000A"/>
          <w:sz w:val="29"/>
          <w:szCs w:val="29"/>
        </w:rPr>
      </w:pPr>
      <w:r>
        <w:rPr>
          <w:rFonts w:cs="Times New Roman"/>
          <w:color w:val="00000A"/>
          <w:sz w:val="29"/>
          <w:szCs w:val="29"/>
        </w:rPr>
      </w:r>
    </w:p>
    <w:p>
      <w:pPr>
        <w:pStyle w:val="Normal"/>
        <w:suppressAutoHyphens w:val="false"/>
        <w:rPr>
          <w:rFonts w:cs="Times New Roman"/>
          <w:color w:val="00000A"/>
          <w:sz w:val="29"/>
          <w:szCs w:val="29"/>
        </w:rPr>
      </w:pPr>
      <w:r>
        <w:rPr>
          <w:rFonts w:cs="Times New Roman"/>
          <w:color w:val="00000A"/>
          <w:sz w:val="29"/>
          <w:szCs w:val="29"/>
        </w:rPr>
      </w:r>
    </w:p>
    <w:p>
      <w:pPr>
        <w:pStyle w:val="Normal"/>
        <w:suppressAutoHyphens w:val="false"/>
        <w:rPr>
          <w:rFonts w:cs="Times New Roman"/>
          <w:color w:val="00000A"/>
          <w:sz w:val="29"/>
          <w:szCs w:val="29"/>
        </w:rPr>
      </w:pPr>
      <w:r>
        <w:rPr>
          <w:rFonts w:cs="Times New Roman"/>
          <w:color w:val="00000A"/>
          <w:sz w:val="29"/>
          <w:szCs w:val="29"/>
        </w:rPr>
      </w:r>
    </w:p>
    <w:p>
      <w:pPr>
        <w:pStyle w:val="Normal"/>
        <w:suppressAutoHyphens w:val="false"/>
        <w:jc w:val="right"/>
        <w:rPr>
          <w:rFonts w:cs="Times New Roman"/>
          <w:color w:val="00000A"/>
          <w:sz w:val="29"/>
          <w:szCs w:val="29"/>
        </w:rPr>
      </w:pPr>
      <w:r>
        <w:rPr>
          <w:rFonts w:cs="Times New Roman"/>
          <w:color w:val="00000A"/>
          <w:sz w:val="29"/>
          <w:szCs w:val="29"/>
        </w:rPr>
        <w:t>Załącznik nr 2</w:t>
      </w:r>
    </w:p>
    <w:p>
      <w:pPr>
        <w:pStyle w:val="Normal"/>
        <w:suppressAutoHyphens w:val="false"/>
        <w:rPr>
          <w:rFonts w:eastAsia="Times New Roman" w:cs="Times New Roman"/>
          <w:color w:val="00000A"/>
          <w:sz w:val="29"/>
          <w:szCs w:val="29"/>
        </w:rPr>
      </w:pPr>
      <w:r>
        <w:rPr/>
        <w:drawing>
          <wp:inline distT="0" distB="0" distL="0" distR="0">
            <wp:extent cx="5760720" cy="7418705"/>
            <wp:effectExtent l="0" t="0" r="0" b="0"/>
            <wp:docPr id="2"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
                    <pic:cNvPicPr>
                      <a:picLocks noChangeAspect="1" noChangeArrowheads="1"/>
                    </pic:cNvPicPr>
                  </pic:nvPicPr>
                  <pic:blipFill>
                    <a:blip r:embed="rId3"/>
                    <a:stretch>
                      <a:fillRect/>
                    </a:stretch>
                  </pic:blipFill>
                  <pic:spPr bwMode="auto">
                    <a:xfrm>
                      <a:off x="0" y="0"/>
                      <a:ext cx="5760720" cy="7418705"/>
                    </a:xfrm>
                    <a:prstGeom prst="rect">
                      <a:avLst/>
                    </a:prstGeom>
                  </pic:spPr>
                </pic:pic>
              </a:graphicData>
            </a:graphic>
          </wp:inline>
        </w:drawing>
      </w:r>
    </w:p>
    <w:p>
      <w:pPr>
        <w:pStyle w:val="ListParagraph"/>
        <w:shd w:val="clear" w:color="auto" w:fill="FFFFFF"/>
        <w:ind w:left="1440" w:hanging="0"/>
        <w:jc w:val="both"/>
        <w:rPr>
          <w:rFonts w:ascii="Times New Roman" w:hAnsi="Times New Roman" w:cs="Times New Roman"/>
          <w:color w:val="00000A"/>
          <w:sz w:val="29"/>
          <w:szCs w:val="29"/>
        </w:rPr>
      </w:pPr>
      <w:r>
        <w:rPr>
          <w:rFonts w:cs="Times New Roman" w:ascii="Times New Roman" w:hAnsi="Times New Roman"/>
          <w:color w:val="00000A"/>
          <w:sz w:val="29"/>
          <w:szCs w:val="29"/>
        </w:rPr>
      </w:r>
    </w:p>
    <w:p>
      <w:pPr>
        <w:pStyle w:val="ListParagraph"/>
        <w:shd w:val="clear" w:color="auto" w:fill="FFFFFF"/>
        <w:ind w:left="1440" w:hanging="0"/>
        <w:jc w:val="right"/>
        <w:rPr>
          <w:rFonts w:ascii="Times New Roman" w:hAnsi="Times New Roman" w:cs="Times New Roman"/>
          <w:color w:val="00000A"/>
          <w:sz w:val="29"/>
          <w:szCs w:val="29"/>
        </w:rPr>
      </w:pPr>
      <w:r>
        <w:rPr>
          <w:rFonts w:cs="Times New Roman" w:ascii="Times New Roman" w:hAnsi="Times New Roman"/>
          <w:color w:val="00000A"/>
          <w:sz w:val="29"/>
          <w:szCs w:val="29"/>
        </w:rPr>
      </w:r>
    </w:p>
    <w:p>
      <w:pPr>
        <w:pStyle w:val="ListParagraph"/>
        <w:shd w:val="clear" w:color="auto" w:fill="FFFFFF"/>
        <w:ind w:left="1440" w:hanging="0"/>
        <w:jc w:val="right"/>
        <w:rPr>
          <w:rFonts w:ascii="Times New Roman" w:hAnsi="Times New Roman" w:cs="Times New Roman"/>
          <w:color w:val="00000A"/>
          <w:sz w:val="29"/>
          <w:szCs w:val="29"/>
        </w:rPr>
      </w:pPr>
      <w:r>
        <w:rPr>
          <w:rFonts w:cs="Times New Roman" w:ascii="Times New Roman" w:hAnsi="Times New Roman"/>
          <w:color w:val="00000A"/>
          <w:sz w:val="29"/>
          <w:szCs w:val="29"/>
        </w:rPr>
      </w:r>
    </w:p>
    <w:p>
      <w:pPr>
        <w:pStyle w:val="ListParagraph"/>
        <w:shd w:val="clear" w:color="auto" w:fill="FFFFFF"/>
        <w:ind w:left="1440" w:hanging="0"/>
        <w:jc w:val="right"/>
        <w:rPr>
          <w:rFonts w:ascii="Times New Roman" w:hAnsi="Times New Roman" w:cs="Times New Roman"/>
          <w:color w:val="00000A"/>
          <w:sz w:val="29"/>
          <w:szCs w:val="29"/>
        </w:rPr>
      </w:pPr>
      <w:r>
        <w:rPr>
          <w:rFonts w:cs="Times New Roman" w:ascii="Times New Roman" w:hAnsi="Times New Roman"/>
          <w:color w:val="00000A"/>
          <w:sz w:val="29"/>
          <w:szCs w:val="29"/>
        </w:rPr>
        <w:t>Załącznik nr 3</w:t>
      </w:r>
    </w:p>
    <w:p>
      <w:pPr>
        <w:pStyle w:val="ListParagraph"/>
        <w:shd w:val="clear" w:color="auto" w:fill="FFFFFF"/>
        <w:ind w:left="1440" w:hanging="1298"/>
        <w:jc w:val="right"/>
        <w:rPr>
          <w:rFonts w:ascii="Times New Roman" w:hAnsi="Times New Roman" w:cs="Times New Roman"/>
          <w:color w:val="00000A"/>
          <w:sz w:val="29"/>
          <w:szCs w:val="29"/>
        </w:rPr>
      </w:pPr>
      <w:r>
        <w:rPr/>
        <w:drawing>
          <wp:inline distT="0" distB="0" distL="0" distR="0">
            <wp:extent cx="5760720" cy="5760720"/>
            <wp:effectExtent l="0" t="0" r="0" b="0"/>
            <wp:docPr id="3" name="Obraz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6" descr=""/>
                    <pic:cNvPicPr>
                      <a:picLocks noChangeAspect="1" noChangeArrowheads="1"/>
                    </pic:cNvPicPr>
                  </pic:nvPicPr>
                  <pic:blipFill>
                    <a:blip r:embed="rId4"/>
                    <a:stretch>
                      <a:fillRect/>
                    </a:stretch>
                  </pic:blipFill>
                  <pic:spPr bwMode="auto">
                    <a:xfrm>
                      <a:off x="0" y="0"/>
                      <a:ext cx="5760720" cy="5760720"/>
                    </a:xfrm>
                    <a:prstGeom prst="rect">
                      <a:avLst/>
                    </a:prstGeom>
                  </pic:spPr>
                </pic:pic>
              </a:graphicData>
            </a:graphic>
          </wp:inline>
        </w:drawing>
      </w:r>
    </w:p>
    <w:p>
      <w:pPr>
        <w:pStyle w:val="ListParagraph"/>
        <w:shd w:val="clear" w:color="auto" w:fill="FFFFFF"/>
        <w:ind w:left="1440" w:hanging="0"/>
        <w:jc w:val="right"/>
        <w:rPr>
          <w:rFonts w:ascii="Times New Roman" w:hAnsi="Times New Roman" w:cs="Times New Roman"/>
          <w:color w:val="00000A"/>
          <w:sz w:val="29"/>
          <w:szCs w:val="29"/>
        </w:rPr>
      </w:pPr>
      <w:r>
        <w:rPr>
          <w:rFonts w:cs="Times New Roman" w:ascii="Times New Roman" w:hAnsi="Times New Roman"/>
          <w:color w:val="00000A"/>
          <w:sz w:val="29"/>
          <w:szCs w:val="29"/>
        </w:rPr>
      </w:r>
    </w:p>
    <w:p>
      <w:pPr>
        <w:pStyle w:val="ListParagraph"/>
        <w:shd w:val="clear" w:color="auto" w:fill="FFFFFF"/>
        <w:ind w:left="142" w:firstLine="1298"/>
        <w:jc w:val="right"/>
        <w:rPr>
          <w:rFonts w:ascii="Times New Roman" w:hAnsi="Times New Roman" w:cs="Times New Roman"/>
          <w:color w:val="00000A"/>
          <w:sz w:val="29"/>
          <w:szCs w:val="29"/>
        </w:rPr>
      </w:pPr>
      <w:r>
        <w:rPr>
          <w:rFonts w:cs="Times New Roman" w:ascii="Times New Roman" w:hAnsi="Times New Roman"/>
          <w:color w:val="00000A"/>
          <w:sz w:val="29"/>
          <w:szCs w:val="29"/>
        </w:rPr>
        <w:t xml:space="preserve"> </w:t>
      </w:r>
      <w:r>
        <w:rPr>
          <w:rFonts w:cs="Times New Roman" w:ascii="Times New Roman" w:hAnsi="Times New Roman"/>
          <w:color w:val="00000A"/>
          <w:sz w:val="29"/>
          <w:szCs w:val="29"/>
        </w:rPr>
        <w:t xml:space="preserve">Załącznik nr 4 </w:t>
      </w:r>
      <w:r>
        <w:rPr/>
        <w:drawing>
          <wp:inline distT="0" distB="0" distL="0" distR="0">
            <wp:extent cx="5760720" cy="8146415"/>
            <wp:effectExtent l="0" t="0" r="0" b="0"/>
            <wp:docPr id="4" name="Obraz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7" descr=""/>
                    <pic:cNvPicPr>
                      <a:picLocks noChangeAspect="1" noChangeArrowheads="1"/>
                    </pic:cNvPicPr>
                  </pic:nvPicPr>
                  <pic:blipFill>
                    <a:blip r:embed="rId5"/>
                    <a:stretch>
                      <a:fillRect/>
                    </a:stretch>
                  </pic:blipFill>
                  <pic:spPr bwMode="auto">
                    <a:xfrm>
                      <a:off x="0" y="0"/>
                      <a:ext cx="5760720" cy="8146415"/>
                    </a:xfrm>
                    <a:prstGeom prst="rect">
                      <a:avLst/>
                    </a:prstGeom>
                  </pic:spPr>
                </pic:pic>
              </a:graphicData>
            </a:graphic>
          </wp:inline>
        </w:drawing>
      </w:r>
    </w:p>
    <w:p>
      <w:pPr>
        <w:pStyle w:val="ListParagraph"/>
        <w:shd w:val="clear" w:color="auto" w:fill="FFFFFF"/>
        <w:ind w:left="1440" w:hanging="0"/>
        <w:jc w:val="right"/>
        <w:rPr>
          <w:rFonts w:ascii="Times New Roman" w:hAnsi="Times New Roman" w:cs="Times New Roman"/>
          <w:color w:val="00000A"/>
          <w:sz w:val="29"/>
          <w:szCs w:val="29"/>
        </w:rPr>
      </w:pPr>
      <w:r>
        <w:rPr>
          <w:rFonts w:cs="Times New Roman" w:ascii="Times New Roman" w:hAnsi="Times New Roman"/>
          <w:color w:val="00000A"/>
          <w:sz w:val="29"/>
          <w:szCs w:val="29"/>
        </w:rPr>
      </w:r>
    </w:p>
    <w:p>
      <w:pPr>
        <w:pStyle w:val="ListParagraph"/>
        <w:shd w:val="clear" w:color="auto" w:fill="FFFFFF"/>
        <w:ind w:left="1440" w:hanging="0"/>
        <w:jc w:val="right"/>
        <w:rPr>
          <w:rFonts w:ascii="Times New Roman" w:hAnsi="Times New Roman" w:cs="Times New Roman"/>
          <w:color w:val="00000A"/>
          <w:sz w:val="29"/>
          <w:szCs w:val="29"/>
        </w:rPr>
      </w:pPr>
      <w:r>
        <w:rPr>
          <w:rFonts w:cs="Times New Roman" w:ascii="Times New Roman" w:hAnsi="Times New Roman"/>
          <w:color w:val="00000A"/>
          <w:sz w:val="29"/>
          <w:szCs w:val="29"/>
        </w:rPr>
      </w:r>
    </w:p>
    <w:p>
      <w:pPr>
        <w:pStyle w:val="ListParagraph"/>
        <w:shd w:val="clear" w:color="auto" w:fill="FFFFFF"/>
        <w:ind w:left="1440" w:hanging="0"/>
        <w:jc w:val="right"/>
        <w:rPr>
          <w:rFonts w:ascii="Times New Roman" w:hAnsi="Times New Roman" w:cs="Times New Roman"/>
          <w:color w:val="00000A"/>
          <w:sz w:val="29"/>
          <w:szCs w:val="29"/>
        </w:rPr>
      </w:pPr>
      <w:r>
        <w:rPr>
          <w:rFonts w:cs="Times New Roman" w:ascii="Times New Roman" w:hAnsi="Times New Roman"/>
          <w:color w:val="00000A"/>
          <w:sz w:val="29"/>
          <w:szCs w:val="29"/>
        </w:rPr>
      </w:r>
    </w:p>
    <w:p>
      <w:pPr>
        <w:pStyle w:val="ListParagraph"/>
        <w:shd w:val="clear" w:color="auto" w:fill="FFFFFF"/>
        <w:ind w:left="1440" w:hanging="0"/>
        <w:jc w:val="right"/>
        <w:rPr>
          <w:rFonts w:ascii="Times New Roman" w:hAnsi="Times New Roman" w:cs="Times New Roman"/>
          <w:color w:val="00000A"/>
          <w:sz w:val="29"/>
          <w:szCs w:val="29"/>
        </w:rPr>
      </w:pPr>
      <w:r>
        <w:rPr>
          <w:rFonts w:cs="Times New Roman" w:ascii="Times New Roman" w:hAnsi="Times New Roman"/>
          <w:color w:val="00000A"/>
          <w:sz w:val="29"/>
          <w:szCs w:val="29"/>
        </w:rPr>
      </w:r>
    </w:p>
    <w:p>
      <w:pPr>
        <w:pStyle w:val="ListParagraph"/>
        <w:shd w:val="clear" w:color="auto" w:fill="FFFFFF"/>
        <w:ind w:left="1440" w:hanging="0"/>
        <w:jc w:val="right"/>
        <w:rPr>
          <w:rFonts w:ascii="Times New Roman" w:hAnsi="Times New Roman" w:cs="Times New Roman"/>
          <w:b/>
          <w:b/>
          <w:color w:val="00000A"/>
          <w:sz w:val="29"/>
          <w:szCs w:val="29"/>
        </w:rPr>
      </w:pPr>
      <w:r>
        <w:rPr>
          <w:rFonts w:cs="Times New Roman" w:ascii="Times New Roman" w:hAnsi="Times New Roman"/>
          <w:b/>
          <w:color w:val="00000A"/>
          <w:sz w:val="29"/>
          <w:szCs w:val="29"/>
        </w:rPr>
        <w:t>Załącznik nr 5</w:t>
      </w:r>
    </w:p>
    <w:p>
      <w:pPr>
        <w:pStyle w:val="ListParagraph"/>
        <w:shd w:val="clear" w:color="auto" w:fill="FFFFFF"/>
        <w:ind w:left="1440" w:hanging="0"/>
        <w:jc w:val="right"/>
        <w:rPr>
          <w:rFonts w:ascii="Times New Roman" w:hAnsi="Times New Roman" w:cs="Times New Roman"/>
          <w:color w:val="00000A"/>
          <w:sz w:val="29"/>
          <w:szCs w:val="29"/>
        </w:rPr>
      </w:pPr>
      <w:r>
        <w:rPr>
          <w:rFonts w:cs="Times New Roman" w:ascii="Times New Roman" w:hAnsi="Times New Roman"/>
          <w:color w:val="00000A"/>
          <w:sz w:val="29"/>
          <w:szCs w:val="29"/>
        </w:rPr>
      </w:r>
    </w:p>
    <w:tbl>
      <w:tblPr>
        <w:tblStyle w:val="Tabela-Siatka"/>
        <w:tblW w:w="9062" w:type="dxa"/>
        <w:jc w:val="left"/>
        <w:tblInd w:w="-40" w:type="dxa"/>
        <w:tblCellMar>
          <w:top w:w="0" w:type="dxa"/>
          <w:left w:w="68" w:type="dxa"/>
          <w:bottom w:w="0" w:type="dxa"/>
          <w:right w:w="108" w:type="dxa"/>
        </w:tblCellMar>
        <w:tblLook w:firstRow="1" w:noVBand="1" w:lastRow="0" w:firstColumn="1" w:lastColumn="0" w:noHBand="0" w:val="04a0"/>
      </w:tblPr>
      <w:tblGrid>
        <w:gridCol w:w="2632"/>
        <w:gridCol w:w="807"/>
        <w:gridCol w:w="847"/>
        <w:gridCol w:w="806"/>
        <w:gridCol w:w="1058"/>
        <w:gridCol w:w="974"/>
        <w:gridCol w:w="1937"/>
      </w:tblGrid>
      <w:tr>
        <w:trPr/>
        <w:tc>
          <w:tcPr>
            <w:tcW w:w="2632" w:type="dxa"/>
            <w:vMerge w:val="restart"/>
            <w:tcBorders/>
            <w:shd w:color="auto" w:fill="auto" w:val="clear"/>
          </w:tcPr>
          <w:p>
            <w:pPr>
              <w:pStyle w:val="Normal"/>
              <w:rPr>
                <w:rFonts w:cs="Times New Roman"/>
                <w:color w:val="00000A"/>
              </w:rPr>
            </w:pPr>
            <w:r>
              <w:rPr>
                <w:rFonts w:cs="Times New Roman"/>
                <w:color w:val="00000A"/>
              </w:rPr>
              <w:t>Dezynfekowane powierzchnie</w:t>
            </w:r>
          </w:p>
        </w:tc>
        <w:tc>
          <w:tcPr>
            <w:tcW w:w="4492" w:type="dxa"/>
            <w:gridSpan w:val="5"/>
            <w:tcBorders/>
            <w:shd w:color="auto" w:fill="auto" w:val="clear"/>
          </w:tcPr>
          <w:p>
            <w:pPr>
              <w:pStyle w:val="Normal"/>
              <w:jc w:val="center"/>
              <w:rPr>
                <w:rFonts w:cs="Times New Roman"/>
                <w:color w:val="00000A"/>
              </w:rPr>
            </w:pPr>
            <w:r>
              <w:rPr>
                <w:rFonts w:cs="Times New Roman"/>
                <w:color w:val="00000A"/>
              </w:rPr>
              <w:t>Data , podpis pracownika potwierdzający dezynfekcję pozycji</w:t>
            </w:r>
          </w:p>
        </w:tc>
        <w:tc>
          <w:tcPr>
            <w:tcW w:w="1937" w:type="dxa"/>
            <w:tcBorders/>
            <w:shd w:color="auto" w:fill="auto" w:val="clear"/>
          </w:tcPr>
          <w:p>
            <w:pPr>
              <w:pStyle w:val="Normal"/>
              <w:jc w:val="center"/>
              <w:rPr>
                <w:rFonts w:cs="Times New Roman"/>
                <w:color w:val="00000A"/>
              </w:rPr>
            </w:pPr>
            <w:r>
              <w:rPr>
                <w:rFonts w:cs="Times New Roman"/>
                <w:color w:val="00000A"/>
              </w:rPr>
              <w:t>uwagi</w:t>
            </w:r>
          </w:p>
        </w:tc>
      </w:tr>
      <w:tr>
        <w:trPr/>
        <w:tc>
          <w:tcPr>
            <w:tcW w:w="2632" w:type="dxa"/>
            <w:vMerge w:val="continue"/>
            <w:tcBorders/>
            <w:shd w:color="auto" w:fill="auto" w:val="clear"/>
          </w:tcPr>
          <w:p>
            <w:pPr>
              <w:pStyle w:val="ListParagraph"/>
              <w:shd w:val="clear" w:color="auto" w:fill="FFFFFF"/>
              <w:ind w:left="0" w:hanging="0"/>
              <w:jc w:val="both"/>
              <w:rPr>
                <w:rFonts w:ascii="Times New Roman" w:hAnsi="Times New Roman" w:cs="Times New Roman"/>
                <w:color w:val="00000A"/>
                <w:sz w:val="29"/>
                <w:szCs w:val="29"/>
              </w:rPr>
            </w:pPr>
            <w:r>
              <w:rPr>
                <w:rFonts w:cs="Times New Roman" w:ascii="Times New Roman" w:hAnsi="Times New Roman"/>
                <w:color w:val="00000A"/>
                <w:sz w:val="29"/>
                <w:szCs w:val="29"/>
              </w:rPr>
            </w:r>
          </w:p>
        </w:tc>
        <w:tc>
          <w:tcPr>
            <w:tcW w:w="807" w:type="dxa"/>
            <w:tcBorders/>
            <w:shd w:color="auto" w:fill="auto" w:val="clear"/>
          </w:tcPr>
          <w:p>
            <w:pPr>
              <w:pStyle w:val="Normal"/>
              <w:rPr>
                <w:rFonts w:cs="Times New Roman"/>
                <w:color w:val="00000A"/>
              </w:rPr>
            </w:pPr>
            <w:r>
              <w:rPr>
                <w:rFonts w:cs="Times New Roman"/>
                <w:color w:val="00000A"/>
              </w:rPr>
              <w:t>Data …..</w:t>
            </w:r>
          </w:p>
        </w:tc>
        <w:tc>
          <w:tcPr>
            <w:tcW w:w="847" w:type="dxa"/>
            <w:tcBorders/>
            <w:shd w:color="auto" w:fill="auto" w:val="clear"/>
          </w:tcPr>
          <w:p>
            <w:pPr>
              <w:pStyle w:val="Normal"/>
              <w:rPr>
                <w:rFonts w:cs="Times New Roman"/>
                <w:color w:val="00000A"/>
              </w:rPr>
            </w:pPr>
            <w:r>
              <w:rPr>
                <w:rFonts w:cs="Times New Roman"/>
                <w:color w:val="00000A"/>
              </w:rPr>
              <w:t>Data ….</w:t>
            </w:r>
          </w:p>
        </w:tc>
        <w:tc>
          <w:tcPr>
            <w:tcW w:w="806" w:type="dxa"/>
            <w:tcBorders/>
            <w:shd w:color="auto" w:fill="auto" w:val="clear"/>
          </w:tcPr>
          <w:p>
            <w:pPr>
              <w:pStyle w:val="Normal"/>
              <w:rPr>
                <w:rFonts w:cs="Times New Roman"/>
                <w:color w:val="00000A"/>
              </w:rPr>
            </w:pPr>
            <w:r>
              <w:rPr>
                <w:rFonts w:cs="Times New Roman"/>
                <w:color w:val="00000A"/>
              </w:rPr>
              <w:t>Data ….</w:t>
            </w:r>
          </w:p>
        </w:tc>
        <w:tc>
          <w:tcPr>
            <w:tcW w:w="1058" w:type="dxa"/>
            <w:tcBorders/>
            <w:shd w:color="auto" w:fill="auto" w:val="clear"/>
          </w:tcPr>
          <w:p>
            <w:pPr>
              <w:pStyle w:val="Normal"/>
              <w:rPr>
                <w:rFonts w:cs="Times New Roman"/>
                <w:color w:val="00000A"/>
              </w:rPr>
            </w:pPr>
            <w:r>
              <w:rPr>
                <w:rFonts w:cs="Times New Roman"/>
                <w:color w:val="00000A"/>
              </w:rPr>
              <w:t>Data…</w:t>
            </w:r>
          </w:p>
        </w:tc>
        <w:tc>
          <w:tcPr>
            <w:tcW w:w="974" w:type="dxa"/>
            <w:tcBorders/>
            <w:shd w:color="auto" w:fill="auto" w:val="clear"/>
          </w:tcPr>
          <w:p>
            <w:pPr>
              <w:pStyle w:val="Normal"/>
              <w:rPr>
                <w:rFonts w:cs="Times New Roman"/>
                <w:color w:val="00000A"/>
              </w:rPr>
            </w:pPr>
            <w:r>
              <w:rPr>
                <w:rFonts w:cs="Times New Roman"/>
                <w:color w:val="00000A"/>
              </w:rPr>
              <w:t>Data…</w:t>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ListParagraph"/>
              <w:shd w:val="clear" w:color="auto" w:fill="FFFFFF"/>
              <w:ind w:left="0" w:hanging="0"/>
              <w:rPr>
                <w:rFonts w:ascii="Times New Roman" w:hAnsi="Times New Roman" w:cs="Times New Roman"/>
                <w:color w:val="00000A"/>
                <w:sz w:val="29"/>
                <w:szCs w:val="29"/>
              </w:rPr>
            </w:pPr>
            <w:r>
              <w:rPr>
                <w:rFonts w:cs="Times New Roman" w:ascii="Times New Roman" w:hAnsi="Times New Roman"/>
                <w:color w:val="00000A"/>
                <w:sz w:val="29"/>
                <w:szCs w:val="29"/>
              </w:rPr>
              <w:t>ciągi komunikacyjne….</w:t>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ListParagraph"/>
              <w:shd w:val="clear" w:color="auto" w:fill="FFFFFF"/>
              <w:ind w:left="0" w:hanging="0"/>
              <w:rPr>
                <w:rFonts w:ascii="Times New Roman" w:hAnsi="Times New Roman" w:cs="Times New Roman"/>
                <w:color w:val="00000A"/>
                <w:sz w:val="29"/>
                <w:szCs w:val="29"/>
              </w:rPr>
            </w:pPr>
            <w:r>
              <w:rPr>
                <w:rFonts w:cs="Times New Roman" w:ascii="Times New Roman" w:hAnsi="Times New Roman"/>
                <w:color w:val="00000A"/>
                <w:sz w:val="29"/>
                <w:szCs w:val="29"/>
              </w:rPr>
              <w:t xml:space="preserve">toalety w sali… </w:t>
            </w:r>
          </w:p>
          <w:p>
            <w:pPr>
              <w:pStyle w:val="Normal"/>
              <w:rPr>
                <w:rFonts w:cs="Times New Roman"/>
                <w:color w:val="00000A"/>
              </w:rPr>
            </w:pPr>
            <w:r>
              <w:rPr>
                <w:rFonts w:cs="Times New Roman"/>
                <w:color w:val="00000A"/>
              </w:rPr>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Normal"/>
              <w:rPr>
                <w:rFonts w:cs="Times New Roman"/>
                <w:color w:val="00000A"/>
              </w:rPr>
            </w:pPr>
            <w:r>
              <w:rPr>
                <w:rFonts w:cs="Times New Roman"/>
                <w:color w:val="00000A"/>
                <w:sz w:val="29"/>
                <w:szCs w:val="29"/>
              </w:rPr>
              <w:t>dozowniki w sali …</w:t>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ListParagraph"/>
              <w:shd w:val="clear" w:color="auto" w:fill="FFFFFF"/>
              <w:ind w:left="306" w:hanging="306"/>
              <w:rPr>
                <w:rFonts w:ascii="Times New Roman" w:hAnsi="Times New Roman" w:cs="Times New Roman"/>
                <w:color w:val="00000A"/>
                <w:sz w:val="29"/>
                <w:szCs w:val="29"/>
              </w:rPr>
            </w:pPr>
            <w:r>
              <w:rPr>
                <w:rFonts w:cs="Times New Roman" w:ascii="Times New Roman" w:hAnsi="Times New Roman"/>
                <w:color w:val="00000A"/>
                <w:sz w:val="29"/>
                <w:szCs w:val="29"/>
              </w:rPr>
              <w:t>klamki sala..</w:t>
            </w:r>
          </w:p>
          <w:p>
            <w:pPr>
              <w:pStyle w:val="ListParagraph"/>
              <w:shd w:val="clear" w:color="auto" w:fill="FFFFFF"/>
              <w:ind w:left="22" w:hanging="22"/>
              <w:rPr>
                <w:rFonts w:ascii="Times New Roman" w:hAnsi="Times New Roman" w:cs="Times New Roman"/>
                <w:color w:val="00000A"/>
              </w:rPr>
            </w:pPr>
            <w:r>
              <w:rPr>
                <w:rFonts w:cs="Times New Roman" w:ascii="Times New Roman" w:hAnsi="Times New Roman"/>
                <w:color w:val="00000A"/>
              </w:rPr>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ListParagraph"/>
              <w:shd w:val="clear" w:color="auto" w:fill="FFFFFF"/>
              <w:ind w:left="306" w:hanging="284"/>
              <w:rPr/>
            </w:pPr>
            <w:r>
              <w:rPr>
                <w:rFonts w:cs="Times New Roman" w:ascii="Times New Roman" w:hAnsi="Times New Roman"/>
                <w:color w:val="00000A"/>
                <w:sz w:val="29"/>
                <w:szCs w:val="29"/>
              </w:rPr>
              <w:t>krzesła w sali..</w:t>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ListParagraph"/>
              <w:shd w:val="clear" w:color="auto" w:fill="FFFFFF"/>
              <w:ind w:left="306" w:hanging="284"/>
              <w:rPr/>
            </w:pPr>
            <w:r>
              <w:rPr>
                <w:rFonts w:cs="Times New Roman" w:ascii="Times New Roman" w:hAnsi="Times New Roman"/>
                <w:color w:val="00000A"/>
                <w:sz w:val="29"/>
                <w:szCs w:val="29"/>
              </w:rPr>
              <w:t>krzesełka w sali</w:t>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ListParagraph"/>
              <w:shd w:val="clear" w:color="auto" w:fill="FFFFFF"/>
              <w:ind w:left="22" w:hanging="22"/>
              <w:rPr>
                <w:rFonts w:ascii="Times New Roman" w:hAnsi="Times New Roman" w:cs="Times New Roman"/>
                <w:color w:val="00000A"/>
                <w:sz w:val="29"/>
                <w:szCs w:val="29"/>
              </w:rPr>
            </w:pPr>
            <w:r>
              <w:rPr>
                <w:rFonts w:cs="Times New Roman" w:ascii="Times New Roman" w:hAnsi="Times New Roman"/>
                <w:color w:val="00000A"/>
                <w:sz w:val="29"/>
                <w:szCs w:val="29"/>
              </w:rPr>
              <w:t>włączniki sala..</w:t>
            </w:r>
          </w:p>
          <w:p>
            <w:pPr>
              <w:pStyle w:val="Normal"/>
              <w:rPr>
                <w:rFonts w:cs="Times New Roman"/>
                <w:color w:val="00000A"/>
              </w:rPr>
            </w:pPr>
            <w:r>
              <w:rPr>
                <w:rFonts w:cs="Times New Roman"/>
                <w:color w:val="00000A"/>
              </w:rPr>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ListParagraph"/>
              <w:shd w:val="clear" w:color="auto" w:fill="FFFFFF"/>
              <w:ind w:left="306" w:hanging="284"/>
              <w:rPr/>
            </w:pPr>
            <w:r>
              <w:rPr>
                <w:rFonts w:cs="Times New Roman" w:ascii="Times New Roman" w:hAnsi="Times New Roman"/>
                <w:color w:val="00000A"/>
                <w:sz w:val="29"/>
                <w:szCs w:val="29"/>
              </w:rPr>
              <w:t>szafki w sali…</w:t>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ListParagraph"/>
              <w:shd w:val="clear" w:color="auto" w:fill="FFFFFF"/>
              <w:ind w:left="0" w:hanging="0"/>
              <w:rPr>
                <w:rFonts w:ascii="Times New Roman" w:hAnsi="Times New Roman" w:cs="Times New Roman"/>
                <w:color w:val="00000A"/>
                <w:sz w:val="29"/>
                <w:szCs w:val="29"/>
              </w:rPr>
            </w:pPr>
            <w:r>
              <w:rPr>
                <w:rFonts w:cs="Times New Roman" w:ascii="Times New Roman" w:hAnsi="Times New Roman"/>
                <w:color w:val="00000A"/>
                <w:sz w:val="29"/>
                <w:szCs w:val="29"/>
              </w:rPr>
              <w:t xml:space="preserve">blaty w salach, szafki, krzesła, </w:t>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ListParagraph"/>
              <w:shd w:val="clear" w:color="auto" w:fill="FFFFFF"/>
              <w:ind w:left="306" w:hanging="284"/>
              <w:rPr>
                <w:rFonts w:ascii="Times New Roman" w:hAnsi="Times New Roman" w:cs="Times New Roman"/>
                <w:color w:val="00000A"/>
                <w:sz w:val="29"/>
                <w:szCs w:val="29"/>
              </w:rPr>
            </w:pPr>
            <w:r>
              <w:rPr>
                <w:rFonts w:cs="Times New Roman" w:ascii="Times New Roman" w:hAnsi="Times New Roman"/>
                <w:color w:val="00000A"/>
                <w:sz w:val="29"/>
                <w:szCs w:val="29"/>
              </w:rPr>
              <w:t>biurka w sali..,</w:t>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ListParagraph"/>
              <w:shd w:val="clear" w:color="auto" w:fill="FFFFFF"/>
              <w:ind w:left="0" w:firstLine="22"/>
              <w:rPr>
                <w:rFonts w:ascii="Times New Roman" w:hAnsi="Times New Roman" w:cs="Times New Roman"/>
                <w:color w:val="00000A"/>
                <w:sz w:val="29"/>
                <w:szCs w:val="29"/>
              </w:rPr>
            </w:pPr>
            <w:r>
              <w:rPr>
                <w:rFonts w:cs="Times New Roman" w:ascii="Times New Roman" w:hAnsi="Times New Roman"/>
                <w:color w:val="00000A"/>
                <w:sz w:val="29"/>
                <w:szCs w:val="29"/>
              </w:rPr>
              <w:t>szyby w drzwiach np. wyjście na taras, gdzie dotykają dzieci</w:t>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ListParagraph"/>
              <w:shd w:val="clear" w:color="auto" w:fill="FFFFFF"/>
              <w:ind w:left="0" w:hanging="0"/>
              <w:rPr/>
            </w:pPr>
            <w:r>
              <w:rPr>
                <w:rFonts w:cs="Times New Roman" w:ascii="Times New Roman" w:hAnsi="Times New Roman"/>
                <w:color w:val="00000A"/>
                <w:sz w:val="29"/>
                <w:szCs w:val="29"/>
              </w:rPr>
              <w:t>Szafki w szatni</w:t>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ListParagraph"/>
              <w:shd w:val="clear" w:color="auto" w:fill="FFFFFF"/>
              <w:ind w:left="22" w:hanging="0"/>
              <w:rPr>
                <w:rFonts w:ascii="Times New Roman" w:hAnsi="Times New Roman" w:cs="Times New Roman"/>
                <w:color w:val="00000A"/>
                <w:sz w:val="29"/>
                <w:szCs w:val="29"/>
              </w:rPr>
            </w:pPr>
            <w:r>
              <w:rPr>
                <w:rFonts w:cs="Times New Roman" w:ascii="Times New Roman" w:hAnsi="Times New Roman"/>
                <w:color w:val="00000A"/>
                <w:sz w:val="29"/>
                <w:szCs w:val="29"/>
              </w:rPr>
              <w:t>Pomoce dydaktyczne sala ..</w:t>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ListParagraph"/>
              <w:shd w:val="clear" w:color="auto" w:fill="FFFFFF"/>
              <w:ind w:left="22" w:hanging="22"/>
              <w:rPr>
                <w:rFonts w:ascii="Times New Roman" w:hAnsi="Times New Roman" w:cs="Times New Roman"/>
                <w:color w:val="00000A"/>
                <w:sz w:val="29"/>
                <w:szCs w:val="29"/>
              </w:rPr>
            </w:pPr>
            <w:r>
              <w:rPr>
                <w:rFonts w:cs="Times New Roman" w:ascii="Times New Roman" w:hAnsi="Times New Roman"/>
                <w:color w:val="00000A"/>
                <w:sz w:val="29"/>
                <w:szCs w:val="29"/>
              </w:rPr>
              <w:t>wietrzenie po dezynfekcji sali</w:t>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pPr>
            <w:r>
              <w:rPr/>
            </w:r>
            <w:bookmarkStart w:id="9" w:name="_Hlk39222943"/>
            <w:bookmarkStart w:id="10" w:name="_Hlk39222943"/>
            <w:bookmarkEnd w:id="10"/>
          </w:p>
        </w:tc>
      </w:tr>
      <w:tr>
        <w:trPr/>
        <w:tc>
          <w:tcPr>
            <w:tcW w:w="2632" w:type="dxa"/>
            <w:tcBorders>
              <w:top w:val="nil"/>
            </w:tcBorders>
            <w:shd w:color="auto" w:fill="auto" w:val="clear"/>
          </w:tcPr>
          <w:p>
            <w:pPr>
              <w:pStyle w:val="ListParagraph"/>
              <w:shd w:val="clear" w:color="auto" w:fill="FFFFFF"/>
              <w:ind w:left="22" w:hanging="22"/>
              <w:rPr/>
            </w:pPr>
            <w:r>
              <w:rPr/>
              <w:t>Pomieszczenia biurowe</w:t>
            </w:r>
          </w:p>
          <w:p>
            <w:pPr>
              <w:pStyle w:val="ListParagraph"/>
              <w:shd w:val="clear" w:color="auto" w:fill="FFFFFF"/>
              <w:ind w:left="22" w:hanging="22"/>
              <w:rPr/>
            </w:pPr>
            <w:r>
              <w:rPr/>
              <w:t>klaki drzwi</w:t>
            </w:r>
          </w:p>
          <w:p>
            <w:pPr>
              <w:pStyle w:val="ListParagraph"/>
              <w:shd w:val="clear" w:color="auto" w:fill="FFFFFF"/>
              <w:ind w:left="22" w:hanging="22"/>
              <w:rPr/>
            </w:pPr>
            <w:r>
              <w:rPr/>
            </w:r>
          </w:p>
        </w:tc>
        <w:tc>
          <w:tcPr>
            <w:tcW w:w="807"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top w:val="nil"/>
            </w:tcBorders>
            <w:shd w:color="auto" w:fill="auto" w:val="clear"/>
          </w:tcPr>
          <w:p>
            <w:pPr>
              <w:pStyle w:val="Normal"/>
              <w:rPr>
                <w:rFonts w:cs="Times New Roman"/>
                <w:color w:val="00000A"/>
              </w:rPr>
            </w:pPr>
            <w:r>
              <w:rPr>
                <w:rFonts w:cs="Times New Roman"/>
                <w:color w:val="00000A"/>
              </w:rPr>
            </w:r>
          </w:p>
        </w:tc>
        <w:tc>
          <w:tcPr>
            <w:tcW w:w="1937" w:type="dxa"/>
            <w:tcBorders>
              <w:top w:val="nil"/>
            </w:tcBorders>
            <w:shd w:color="auto" w:fill="auto" w:val="clear"/>
          </w:tcPr>
          <w:p>
            <w:pPr>
              <w:pStyle w:val="Normal"/>
              <w:rPr/>
            </w:pPr>
            <w:r>
              <w:rPr/>
            </w:r>
          </w:p>
        </w:tc>
      </w:tr>
      <w:tr>
        <w:trPr/>
        <w:tc>
          <w:tcPr>
            <w:tcW w:w="2632" w:type="dxa"/>
            <w:tcBorders>
              <w:top w:val="nil"/>
            </w:tcBorders>
            <w:shd w:color="auto" w:fill="auto" w:val="clear"/>
          </w:tcPr>
          <w:p>
            <w:pPr>
              <w:pStyle w:val="ListParagraph"/>
              <w:shd w:val="clear" w:color="auto" w:fill="FFFFFF"/>
              <w:ind w:left="22" w:hanging="22"/>
              <w:rPr/>
            </w:pPr>
            <w:r>
              <w:rPr/>
            </w:r>
          </w:p>
          <w:p>
            <w:pPr>
              <w:pStyle w:val="ListParagraph"/>
              <w:shd w:val="clear" w:color="auto" w:fill="FFFFFF"/>
              <w:ind w:left="22" w:hanging="22"/>
              <w:rPr/>
            </w:pPr>
            <w:r>
              <w:rPr/>
              <w:t>Toalety,dozowniki klamki</w:t>
            </w:r>
          </w:p>
        </w:tc>
        <w:tc>
          <w:tcPr>
            <w:tcW w:w="807"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top w:val="nil"/>
            </w:tcBorders>
            <w:shd w:color="auto" w:fill="auto" w:val="clear"/>
          </w:tcPr>
          <w:p>
            <w:pPr>
              <w:pStyle w:val="Normal"/>
              <w:rPr>
                <w:rFonts w:cs="Times New Roman"/>
                <w:color w:val="00000A"/>
              </w:rPr>
            </w:pPr>
            <w:r>
              <w:rPr>
                <w:rFonts w:cs="Times New Roman"/>
                <w:color w:val="00000A"/>
              </w:rPr>
            </w:r>
          </w:p>
        </w:tc>
        <w:tc>
          <w:tcPr>
            <w:tcW w:w="1937" w:type="dxa"/>
            <w:tcBorders>
              <w:top w:val="nil"/>
            </w:tcBorders>
            <w:shd w:color="auto" w:fill="auto" w:val="clear"/>
          </w:tcPr>
          <w:p>
            <w:pPr>
              <w:pStyle w:val="Normal"/>
              <w:rPr/>
            </w:pPr>
            <w:r>
              <w:rPr/>
            </w:r>
          </w:p>
        </w:tc>
      </w:tr>
      <w:tr>
        <w:trPr/>
        <w:tc>
          <w:tcPr>
            <w:tcW w:w="2632" w:type="dxa"/>
            <w:tcBorders>
              <w:top w:val="nil"/>
            </w:tcBorders>
            <w:shd w:color="auto" w:fill="auto" w:val="clear"/>
          </w:tcPr>
          <w:p>
            <w:pPr>
              <w:pStyle w:val="ListParagraph"/>
              <w:shd w:val="clear" w:color="auto" w:fill="FFFFFF"/>
              <w:ind w:left="22" w:hanging="22"/>
              <w:rPr/>
            </w:pPr>
            <w:r>
              <w:rPr/>
              <w:t>Szatnia: podłogi</w:t>
            </w:r>
          </w:p>
        </w:tc>
        <w:tc>
          <w:tcPr>
            <w:tcW w:w="807"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top w:val="nil"/>
            </w:tcBorders>
            <w:shd w:color="auto" w:fill="auto" w:val="clear"/>
          </w:tcPr>
          <w:p>
            <w:pPr>
              <w:pStyle w:val="Normal"/>
              <w:rPr>
                <w:rFonts w:cs="Times New Roman"/>
                <w:color w:val="00000A"/>
              </w:rPr>
            </w:pPr>
            <w:r>
              <w:rPr>
                <w:rFonts w:cs="Times New Roman"/>
                <w:color w:val="00000A"/>
              </w:rPr>
            </w:r>
          </w:p>
        </w:tc>
        <w:tc>
          <w:tcPr>
            <w:tcW w:w="1937" w:type="dxa"/>
            <w:tcBorders>
              <w:top w:val="nil"/>
            </w:tcBorders>
            <w:shd w:color="auto" w:fill="auto" w:val="clear"/>
          </w:tcPr>
          <w:p>
            <w:pPr>
              <w:pStyle w:val="Normal"/>
              <w:rPr/>
            </w:pPr>
            <w:r>
              <w:rPr/>
            </w:r>
          </w:p>
        </w:tc>
      </w:tr>
      <w:tr>
        <w:trPr/>
        <w:tc>
          <w:tcPr>
            <w:tcW w:w="2632" w:type="dxa"/>
            <w:tcBorders>
              <w:top w:val="nil"/>
            </w:tcBorders>
            <w:shd w:color="auto" w:fill="auto" w:val="clear"/>
          </w:tcPr>
          <w:p>
            <w:pPr>
              <w:pStyle w:val="ListParagraph"/>
              <w:shd w:val="clear" w:color="auto" w:fill="FFFFFF"/>
              <w:ind w:left="22" w:hanging="22"/>
              <w:rPr/>
            </w:pPr>
            <w:r>
              <w:rPr/>
            </w:r>
          </w:p>
          <w:p>
            <w:pPr>
              <w:pStyle w:val="ListParagraph"/>
              <w:shd w:val="clear" w:color="auto" w:fill="FFFFFF"/>
              <w:ind w:left="22" w:hanging="22"/>
              <w:rPr/>
            </w:pPr>
            <w:r>
              <w:rPr/>
              <w:t>Wejście boczne dla pracowników: klamki drzwi</w:t>
            </w:r>
          </w:p>
        </w:tc>
        <w:tc>
          <w:tcPr>
            <w:tcW w:w="807"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top w:val="nil"/>
            </w:tcBorders>
            <w:shd w:color="auto" w:fill="auto" w:val="clear"/>
          </w:tcPr>
          <w:p>
            <w:pPr>
              <w:pStyle w:val="Normal"/>
              <w:rPr>
                <w:rFonts w:cs="Times New Roman"/>
                <w:color w:val="00000A"/>
              </w:rPr>
            </w:pPr>
            <w:r>
              <w:rPr>
                <w:rFonts w:cs="Times New Roman"/>
                <w:color w:val="00000A"/>
              </w:rPr>
            </w:r>
          </w:p>
        </w:tc>
        <w:tc>
          <w:tcPr>
            <w:tcW w:w="1937" w:type="dxa"/>
            <w:tcBorders>
              <w:top w:val="nil"/>
            </w:tcBorders>
            <w:shd w:color="auto" w:fill="auto" w:val="clear"/>
          </w:tcPr>
          <w:p>
            <w:pPr>
              <w:pStyle w:val="Normal"/>
              <w:rPr/>
            </w:pPr>
            <w:r>
              <w:rPr/>
            </w:r>
          </w:p>
        </w:tc>
      </w:tr>
      <w:tr>
        <w:trPr/>
        <w:tc>
          <w:tcPr>
            <w:tcW w:w="2632" w:type="dxa"/>
            <w:tcBorders>
              <w:top w:val="nil"/>
            </w:tcBorders>
            <w:shd w:color="auto" w:fill="auto" w:val="clear"/>
          </w:tcPr>
          <w:p>
            <w:pPr>
              <w:pStyle w:val="ListParagraph"/>
              <w:shd w:val="clear" w:color="auto" w:fill="FFFFFF"/>
              <w:ind w:left="22" w:hanging="22"/>
              <w:rPr/>
            </w:pPr>
            <w:r>
              <w:rPr/>
            </w:r>
          </w:p>
        </w:tc>
        <w:tc>
          <w:tcPr>
            <w:tcW w:w="807"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top w:val="nil"/>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top w:val="nil"/>
            </w:tcBorders>
            <w:shd w:color="auto" w:fill="auto" w:val="clear"/>
          </w:tcPr>
          <w:p>
            <w:pPr>
              <w:pStyle w:val="Normal"/>
              <w:rPr>
                <w:rFonts w:cs="Times New Roman"/>
                <w:color w:val="00000A"/>
              </w:rPr>
            </w:pPr>
            <w:r>
              <w:rPr>
                <w:rFonts w:cs="Times New Roman"/>
                <w:color w:val="00000A"/>
              </w:rPr>
            </w:r>
          </w:p>
        </w:tc>
        <w:tc>
          <w:tcPr>
            <w:tcW w:w="1937" w:type="dxa"/>
            <w:tcBorders>
              <w:top w:val="nil"/>
            </w:tcBorders>
            <w:shd w:color="auto" w:fill="auto" w:val="clear"/>
          </w:tcPr>
          <w:p>
            <w:pPr>
              <w:pStyle w:val="Normal"/>
              <w:rPr/>
            </w:pPr>
            <w:r>
              <w:rPr/>
            </w:r>
          </w:p>
        </w:tc>
      </w:tr>
    </w:tbl>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color w:val="00000A"/>
          <w:sz w:val="29"/>
          <w:szCs w:val="29"/>
        </w:rPr>
      </w:pPr>
      <w:r>
        <w:rPr>
          <w:rFonts w:cs="Times New Roman"/>
          <w:color w:val="00000A"/>
          <w:sz w:val="29"/>
          <w:szCs w:val="29"/>
        </w:rPr>
      </w:r>
    </w:p>
    <w:p>
      <w:pPr>
        <w:pStyle w:val="Normal"/>
        <w:shd w:val="clear" w:color="auto" w:fill="FFFFFF"/>
        <w:jc w:val="right"/>
        <w:rPr>
          <w:rFonts w:cs="Times New Roman"/>
          <w:b/>
          <w:b/>
          <w:color w:val="00000A"/>
          <w:sz w:val="29"/>
          <w:szCs w:val="29"/>
        </w:rPr>
      </w:pPr>
      <w:r>
        <w:rPr>
          <w:rFonts w:cs="Times New Roman"/>
          <w:b/>
          <w:color w:val="00000A"/>
          <w:sz w:val="29"/>
          <w:szCs w:val="29"/>
        </w:rPr>
        <w:t>Załącznik nr 6</w:t>
      </w:r>
    </w:p>
    <w:tbl>
      <w:tblPr>
        <w:tblStyle w:val="Tabela-Siatka"/>
        <w:tblW w:w="9062" w:type="dxa"/>
        <w:jc w:val="left"/>
        <w:tblInd w:w="-40" w:type="dxa"/>
        <w:tblCellMar>
          <w:top w:w="0" w:type="dxa"/>
          <w:left w:w="68" w:type="dxa"/>
          <w:bottom w:w="0" w:type="dxa"/>
          <w:right w:w="108" w:type="dxa"/>
        </w:tblCellMar>
        <w:tblLook w:firstRow="1" w:noVBand="1" w:lastRow="0" w:firstColumn="1" w:lastColumn="0" w:noHBand="0" w:val="04a0"/>
      </w:tblPr>
      <w:tblGrid>
        <w:gridCol w:w="2632"/>
        <w:gridCol w:w="807"/>
        <w:gridCol w:w="847"/>
        <w:gridCol w:w="806"/>
        <w:gridCol w:w="1058"/>
        <w:gridCol w:w="974"/>
        <w:gridCol w:w="1937"/>
      </w:tblGrid>
      <w:tr>
        <w:trPr/>
        <w:tc>
          <w:tcPr>
            <w:tcW w:w="2632" w:type="dxa"/>
            <w:vMerge w:val="restart"/>
            <w:tcBorders/>
            <w:shd w:color="auto" w:fill="auto" w:val="clear"/>
          </w:tcPr>
          <w:p>
            <w:pPr>
              <w:pStyle w:val="Normal"/>
              <w:rPr>
                <w:rFonts w:cs="Times New Roman"/>
                <w:color w:val="00000A"/>
              </w:rPr>
            </w:pPr>
            <w:r>
              <w:rPr>
                <w:rFonts w:cs="Times New Roman"/>
                <w:color w:val="00000A"/>
              </w:rPr>
              <w:t>Dezynfekowane powierzchnie</w:t>
            </w:r>
          </w:p>
        </w:tc>
        <w:tc>
          <w:tcPr>
            <w:tcW w:w="4492" w:type="dxa"/>
            <w:gridSpan w:val="5"/>
            <w:tcBorders/>
            <w:shd w:color="auto" w:fill="auto" w:val="clear"/>
          </w:tcPr>
          <w:p>
            <w:pPr>
              <w:pStyle w:val="Normal"/>
              <w:jc w:val="center"/>
              <w:rPr>
                <w:rFonts w:cs="Times New Roman"/>
                <w:color w:val="00000A"/>
              </w:rPr>
            </w:pPr>
            <w:r>
              <w:rPr>
                <w:rFonts w:cs="Times New Roman"/>
                <w:color w:val="00000A"/>
              </w:rPr>
              <w:t>Data , podpis pracownika potwierdzający dezynfekcję pozycji</w:t>
            </w:r>
          </w:p>
        </w:tc>
        <w:tc>
          <w:tcPr>
            <w:tcW w:w="1937" w:type="dxa"/>
            <w:tcBorders/>
            <w:shd w:color="auto" w:fill="auto" w:val="clear"/>
          </w:tcPr>
          <w:p>
            <w:pPr>
              <w:pStyle w:val="Normal"/>
              <w:jc w:val="center"/>
              <w:rPr>
                <w:rFonts w:cs="Times New Roman"/>
                <w:color w:val="00000A"/>
              </w:rPr>
            </w:pPr>
            <w:r>
              <w:rPr>
                <w:rFonts w:cs="Times New Roman"/>
                <w:color w:val="00000A"/>
              </w:rPr>
              <w:t>uwagi</w:t>
            </w:r>
          </w:p>
        </w:tc>
      </w:tr>
      <w:tr>
        <w:trPr/>
        <w:tc>
          <w:tcPr>
            <w:tcW w:w="2632" w:type="dxa"/>
            <w:vMerge w:val="continue"/>
            <w:tcBorders/>
            <w:shd w:color="auto" w:fill="auto" w:val="clear"/>
          </w:tcPr>
          <w:p>
            <w:pPr>
              <w:pStyle w:val="Normal"/>
              <w:shd w:val="clear" w:color="auto" w:fill="FFFFFF"/>
              <w:jc w:val="both"/>
              <w:rPr>
                <w:rFonts w:eastAsia="Times New Roman" w:cs="Times New Roman"/>
                <w:color w:val="00000A"/>
                <w:sz w:val="29"/>
                <w:szCs w:val="29"/>
              </w:rPr>
            </w:pPr>
            <w:r>
              <w:rPr>
                <w:rFonts w:eastAsia="Times New Roman" w:cs="Times New Roman"/>
                <w:color w:val="00000A"/>
                <w:sz w:val="29"/>
                <w:szCs w:val="29"/>
              </w:rPr>
            </w:r>
          </w:p>
        </w:tc>
        <w:tc>
          <w:tcPr>
            <w:tcW w:w="807" w:type="dxa"/>
            <w:tcBorders/>
            <w:shd w:color="auto" w:fill="auto" w:val="clear"/>
          </w:tcPr>
          <w:p>
            <w:pPr>
              <w:pStyle w:val="Normal"/>
              <w:rPr>
                <w:rFonts w:cs="Times New Roman"/>
                <w:color w:val="00000A"/>
              </w:rPr>
            </w:pPr>
            <w:r>
              <w:rPr>
                <w:rFonts w:cs="Times New Roman"/>
                <w:color w:val="00000A"/>
              </w:rPr>
              <w:t>Data …..</w:t>
            </w:r>
          </w:p>
        </w:tc>
        <w:tc>
          <w:tcPr>
            <w:tcW w:w="847" w:type="dxa"/>
            <w:tcBorders/>
            <w:shd w:color="auto" w:fill="auto" w:val="clear"/>
          </w:tcPr>
          <w:p>
            <w:pPr>
              <w:pStyle w:val="Normal"/>
              <w:rPr>
                <w:rFonts w:cs="Times New Roman"/>
                <w:color w:val="00000A"/>
              </w:rPr>
            </w:pPr>
            <w:r>
              <w:rPr>
                <w:rFonts w:cs="Times New Roman"/>
                <w:color w:val="00000A"/>
              </w:rPr>
              <w:t>Data ….</w:t>
            </w:r>
          </w:p>
        </w:tc>
        <w:tc>
          <w:tcPr>
            <w:tcW w:w="806" w:type="dxa"/>
            <w:tcBorders/>
            <w:shd w:color="auto" w:fill="auto" w:val="clear"/>
          </w:tcPr>
          <w:p>
            <w:pPr>
              <w:pStyle w:val="Normal"/>
              <w:rPr>
                <w:rFonts w:cs="Times New Roman"/>
                <w:color w:val="00000A"/>
              </w:rPr>
            </w:pPr>
            <w:r>
              <w:rPr>
                <w:rFonts w:cs="Times New Roman"/>
                <w:color w:val="00000A"/>
              </w:rPr>
              <w:t>Data ….</w:t>
            </w:r>
          </w:p>
        </w:tc>
        <w:tc>
          <w:tcPr>
            <w:tcW w:w="1058" w:type="dxa"/>
            <w:tcBorders/>
            <w:shd w:color="auto" w:fill="auto" w:val="clear"/>
          </w:tcPr>
          <w:p>
            <w:pPr>
              <w:pStyle w:val="Normal"/>
              <w:rPr>
                <w:rFonts w:cs="Times New Roman"/>
                <w:color w:val="00000A"/>
              </w:rPr>
            </w:pPr>
            <w:r>
              <w:rPr>
                <w:rFonts w:cs="Times New Roman"/>
                <w:color w:val="00000A"/>
              </w:rPr>
              <w:t>Data…</w:t>
            </w:r>
          </w:p>
        </w:tc>
        <w:tc>
          <w:tcPr>
            <w:tcW w:w="974" w:type="dxa"/>
            <w:tcBorders/>
            <w:shd w:color="auto" w:fill="auto" w:val="clear"/>
          </w:tcPr>
          <w:p>
            <w:pPr>
              <w:pStyle w:val="Normal"/>
              <w:rPr>
                <w:rFonts w:cs="Times New Roman"/>
                <w:color w:val="00000A"/>
              </w:rPr>
            </w:pPr>
            <w:r>
              <w:rPr>
                <w:rFonts w:cs="Times New Roman"/>
                <w:color w:val="00000A"/>
              </w:rPr>
              <w:t>Data…</w:t>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Normal"/>
              <w:shd w:val="clear" w:color="auto" w:fill="FFFFFF"/>
              <w:rPr>
                <w:rFonts w:eastAsia="Times New Roman" w:cs="Times New Roman"/>
                <w:color w:val="00000A"/>
                <w:sz w:val="29"/>
                <w:szCs w:val="29"/>
              </w:rPr>
            </w:pPr>
            <w:r>
              <w:rPr>
                <w:rFonts w:eastAsia="Times New Roman" w:cs="Times New Roman"/>
                <w:color w:val="00000A"/>
                <w:sz w:val="29"/>
                <w:szCs w:val="29"/>
              </w:rPr>
              <w:t>ciągi komunikacyjne….</w:t>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Normal"/>
              <w:shd w:val="clear" w:color="auto" w:fill="FFFFFF"/>
              <w:rPr/>
            </w:pPr>
            <w:r>
              <w:rPr>
                <w:rFonts w:eastAsia="Times New Roman" w:cs="Times New Roman"/>
                <w:color w:val="00000A"/>
                <w:sz w:val="29"/>
                <w:szCs w:val="29"/>
              </w:rPr>
              <w:t xml:space="preserve">toalety  przy kuchni… </w:t>
            </w:r>
          </w:p>
          <w:p>
            <w:pPr>
              <w:pStyle w:val="Normal"/>
              <w:rPr>
                <w:rFonts w:cs="Times New Roman"/>
                <w:color w:val="00000A"/>
              </w:rPr>
            </w:pPr>
            <w:r>
              <w:rPr>
                <w:rFonts w:cs="Times New Roman"/>
                <w:color w:val="00000A"/>
              </w:rPr>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Normal"/>
              <w:rPr>
                <w:rFonts w:cs="Times New Roman"/>
                <w:color w:val="00000A"/>
              </w:rPr>
            </w:pPr>
            <w:r>
              <w:rPr>
                <w:rFonts w:cs="Times New Roman"/>
                <w:color w:val="00000A"/>
                <w:sz w:val="29"/>
                <w:szCs w:val="29"/>
              </w:rPr>
              <w:t>dozowniki w kuchni …</w:t>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Normal"/>
              <w:shd w:val="clear" w:color="auto" w:fill="FFFFFF"/>
              <w:ind w:left="306" w:hanging="306"/>
              <w:rPr>
                <w:rFonts w:eastAsia="Times New Roman" w:cs="Times New Roman"/>
                <w:color w:val="00000A"/>
                <w:sz w:val="29"/>
                <w:szCs w:val="29"/>
              </w:rPr>
            </w:pPr>
            <w:r>
              <w:rPr>
                <w:rFonts w:eastAsia="Times New Roman" w:cs="Times New Roman"/>
                <w:color w:val="00000A"/>
                <w:sz w:val="29"/>
                <w:szCs w:val="29"/>
              </w:rPr>
              <w:t>Klamki w kuchni..</w:t>
            </w:r>
          </w:p>
          <w:p>
            <w:pPr>
              <w:pStyle w:val="Normal"/>
              <w:shd w:val="clear" w:color="auto" w:fill="FFFFFF"/>
              <w:ind w:left="22" w:hanging="22"/>
              <w:rPr>
                <w:rFonts w:eastAsia="Times New Roman" w:cs="Times New Roman"/>
                <w:color w:val="00000A"/>
              </w:rPr>
            </w:pPr>
            <w:r>
              <w:rPr>
                <w:rFonts w:eastAsia="Times New Roman" w:cs="Times New Roman"/>
                <w:color w:val="00000A"/>
              </w:rPr>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Normal"/>
              <w:rPr>
                <w:rFonts w:cs="Times New Roman"/>
                <w:color w:val="00000A"/>
              </w:rPr>
            </w:pPr>
            <w:r>
              <w:rPr>
                <w:rFonts w:cs="Times New Roman"/>
                <w:color w:val="00000A"/>
                <w:sz w:val="29"/>
                <w:szCs w:val="29"/>
              </w:rPr>
              <w:t>Lodówki</w:t>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Normal"/>
              <w:shd w:val="clear" w:color="auto" w:fill="FFFFFF"/>
              <w:rPr>
                <w:rFonts w:eastAsia="Times New Roman" w:cs="Times New Roman"/>
                <w:color w:val="00000A"/>
                <w:sz w:val="29"/>
                <w:szCs w:val="29"/>
              </w:rPr>
            </w:pPr>
            <w:r>
              <w:rPr>
                <w:rFonts w:eastAsia="Times New Roman" w:cs="Times New Roman"/>
                <w:color w:val="00000A"/>
                <w:sz w:val="29"/>
                <w:szCs w:val="29"/>
              </w:rPr>
              <w:t xml:space="preserve">blatów w kuchni szafek, krzesła, </w:t>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Normal"/>
              <w:shd w:val="clear" w:color="auto" w:fill="FFFFFF"/>
              <w:ind w:left="306" w:hanging="284"/>
              <w:rPr>
                <w:rFonts w:eastAsia="Times New Roman" w:cs="Times New Roman"/>
                <w:color w:val="00000A"/>
                <w:sz w:val="29"/>
                <w:szCs w:val="29"/>
              </w:rPr>
            </w:pPr>
            <w:r>
              <w:rPr>
                <w:rFonts w:eastAsia="Times New Roman" w:cs="Times New Roman"/>
                <w:color w:val="00000A"/>
                <w:sz w:val="29"/>
                <w:szCs w:val="29"/>
              </w:rPr>
              <w:t>szafki w kuchni …</w:t>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Normal"/>
              <w:shd w:val="clear" w:color="auto" w:fill="FFFFFF"/>
              <w:ind w:left="306" w:hanging="284"/>
              <w:rPr>
                <w:rFonts w:eastAsia="Times New Roman" w:cs="Times New Roman"/>
                <w:color w:val="00000A"/>
                <w:sz w:val="29"/>
                <w:szCs w:val="29"/>
              </w:rPr>
            </w:pPr>
            <w:r>
              <w:rPr>
                <w:rFonts w:eastAsia="Times New Roman" w:cs="Times New Roman"/>
                <w:color w:val="00000A"/>
                <w:sz w:val="29"/>
                <w:szCs w:val="29"/>
              </w:rPr>
              <w:t>krzesła w kuchni..</w:t>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Normal"/>
              <w:shd w:val="clear" w:color="auto" w:fill="FFFFFF"/>
              <w:ind w:left="22" w:hanging="0"/>
              <w:rPr/>
            </w:pPr>
            <w:r>
              <w:rPr>
                <w:rFonts w:eastAsia="Times New Roman" w:cs="Times New Roman"/>
                <w:color w:val="00000A"/>
                <w:sz w:val="29"/>
                <w:szCs w:val="29"/>
              </w:rPr>
              <w:t>Dezynfekcja strefy przyjęcia towaru</w:t>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r>
        <w:trPr/>
        <w:tc>
          <w:tcPr>
            <w:tcW w:w="2632" w:type="dxa"/>
            <w:tcBorders/>
            <w:shd w:color="auto" w:fill="auto" w:val="clear"/>
          </w:tcPr>
          <w:p>
            <w:pPr>
              <w:pStyle w:val="Normal"/>
              <w:shd w:val="clear" w:color="auto" w:fill="FFFFFF"/>
              <w:ind w:left="22" w:hanging="22"/>
              <w:rPr/>
            </w:pPr>
            <w:r>
              <w:rPr>
                <w:rFonts w:eastAsia="Times New Roman" w:cs="Times New Roman"/>
                <w:color w:val="00000A"/>
                <w:sz w:val="29"/>
                <w:szCs w:val="29"/>
              </w:rPr>
              <w:t>wietrzenie po dezynfekcji kuchni</w:t>
            </w:r>
          </w:p>
        </w:tc>
        <w:tc>
          <w:tcPr>
            <w:tcW w:w="807" w:type="dxa"/>
            <w:tcBorders/>
            <w:shd w:color="auto" w:fill="auto" w:val="clear"/>
          </w:tcPr>
          <w:p>
            <w:pPr>
              <w:pStyle w:val="Normal"/>
              <w:spacing w:lineRule="auto" w:line="600"/>
              <w:rPr>
                <w:rFonts w:cs="Times New Roman"/>
                <w:color w:val="00000A"/>
              </w:rPr>
            </w:pPr>
            <w:r>
              <w:rPr>
                <w:rFonts w:cs="Times New Roman"/>
                <w:color w:val="00000A"/>
              </w:rPr>
            </w:r>
          </w:p>
        </w:tc>
        <w:tc>
          <w:tcPr>
            <w:tcW w:w="847" w:type="dxa"/>
            <w:tcBorders/>
            <w:shd w:color="auto" w:fill="auto" w:val="clear"/>
          </w:tcPr>
          <w:p>
            <w:pPr>
              <w:pStyle w:val="Normal"/>
              <w:spacing w:lineRule="auto" w:line="600"/>
              <w:rPr>
                <w:rFonts w:cs="Times New Roman"/>
                <w:color w:val="00000A"/>
              </w:rPr>
            </w:pPr>
            <w:r>
              <w:rPr>
                <w:rFonts w:cs="Times New Roman"/>
                <w:color w:val="00000A"/>
              </w:rPr>
            </w:r>
          </w:p>
        </w:tc>
        <w:tc>
          <w:tcPr>
            <w:tcW w:w="806" w:type="dxa"/>
            <w:tcBorders/>
            <w:shd w:color="auto" w:fill="auto" w:val="clear"/>
          </w:tcPr>
          <w:p>
            <w:pPr>
              <w:pStyle w:val="Normal"/>
              <w:spacing w:lineRule="auto" w:line="600"/>
              <w:rPr>
                <w:rFonts w:cs="Times New Roman"/>
                <w:color w:val="00000A"/>
              </w:rPr>
            </w:pPr>
            <w:r>
              <w:rPr>
                <w:rFonts w:cs="Times New Roman"/>
                <w:color w:val="00000A"/>
              </w:rPr>
            </w:r>
          </w:p>
        </w:tc>
        <w:tc>
          <w:tcPr>
            <w:tcW w:w="1058" w:type="dxa"/>
            <w:tcBorders/>
            <w:shd w:color="auto" w:fill="auto" w:val="clear"/>
          </w:tcPr>
          <w:p>
            <w:pPr>
              <w:pStyle w:val="Normal"/>
              <w:spacing w:lineRule="auto" w:line="600"/>
              <w:rPr>
                <w:rFonts w:cs="Times New Roman"/>
                <w:color w:val="00000A"/>
              </w:rPr>
            </w:pPr>
            <w:r>
              <w:rPr>
                <w:rFonts w:cs="Times New Roman"/>
                <w:color w:val="00000A"/>
              </w:rPr>
            </w:r>
          </w:p>
        </w:tc>
        <w:tc>
          <w:tcPr>
            <w:tcW w:w="974" w:type="dxa"/>
            <w:tcBorders/>
            <w:shd w:color="auto" w:fill="auto" w:val="clear"/>
          </w:tcPr>
          <w:p>
            <w:pPr>
              <w:pStyle w:val="Normal"/>
              <w:rPr>
                <w:rFonts w:cs="Times New Roman"/>
                <w:color w:val="00000A"/>
              </w:rPr>
            </w:pPr>
            <w:r>
              <w:rPr>
                <w:rFonts w:cs="Times New Roman"/>
                <w:color w:val="00000A"/>
              </w:rPr>
            </w:r>
          </w:p>
        </w:tc>
        <w:tc>
          <w:tcPr>
            <w:tcW w:w="1937" w:type="dxa"/>
            <w:tcBorders/>
            <w:shd w:color="auto" w:fill="auto" w:val="clear"/>
          </w:tcPr>
          <w:p>
            <w:pPr>
              <w:pStyle w:val="Normal"/>
              <w:rPr>
                <w:rFonts w:cs="Times New Roman"/>
                <w:color w:val="00000A"/>
              </w:rPr>
            </w:pPr>
            <w:r>
              <w:rPr>
                <w:rFonts w:cs="Times New Roman"/>
                <w:color w:val="00000A"/>
              </w:rPr>
            </w:r>
          </w:p>
        </w:tc>
      </w:tr>
    </w:tbl>
    <w:p>
      <w:pPr>
        <w:pStyle w:val="Normal"/>
        <w:shd w:val="clear" w:color="auto" w:fill="FFFFFF"/>
        <w:ind w:left="720" w:hanging="0"/>
        <w:jc w:val="both"/>
        <w:rPr>
          <w:rFonts w:eastAsia="Times New Roman" w:cs="Times New Roman"/>
          <w:color w:val="00000A"/>
        </w:rPr>
      </w:pPr>
      <w:r>
        <w:rPr>
          <w:rFonts w:eastAsia="Times New Roman" w:cs="Times New Roman"/>
          <w:color w:val="00000A"/>
        </w:rPr>
      </w:r>
    </w:p>
    <w:p>
      <w:pPr>
        <w:pStyle w:val="Normal"/>
        <w:shd w:val="clear" w:color="auto" w:fill="FFFFFF"/>
        <w:ind w:left="720" w:hanging="0"/>
        <w:jc w:val="right"/>
        <w:rPr>
          <w:rFonts w:eastAsia="Times New Roman" w:cs="Times New Roman"/>
          <w:color w:val="00000A"/>
        </w:rPr>
      </w:pPr>
      <w:r>
        <w:rPr>
          <w:rFonts w:eastAsia="Times New Roman" w:cs="Times New Roman"/>
          <w:color w:val="00000A"/>
        </w:rPr>
      </w:r>
    </w:p>
    <w:p>
      <w:pPr>
        <w:pStyle w:val="Normal"/>
        <w:shd w:val="clear" w:color="auto" w:fill="FFFFFF"/>
        <w:ind w:left="720" w:hanging="0"/>
        <w:jc w:val="right"/>
        <w:rPr>
          <w:rFonts w:eastAsia="Times New Roman" w:cs="Times New Roman"/>
          <w:color w:val="00000A"/>
        </w:rPr>
      </w:pPr>
      <w:r>
        <w:rPr>
          <w:rFonts w:eastAsia="Times New Roman" w:cs="Times New Roman"/>
          <w:color w:val="00000A"/>
        </w:rPr>
      </w:r>
    </w:p>
    <w:p>
      <w:pPr>
        <w:pStyle w:val="Normal"/>
        <w:shd w:val="clear" w:color="auto" w:fill="FFFFFF"/>
        <w:ind w:left="720" w:hanging="0"/>
        <w:jc w:val="right"/>
        <w:rPr>
          <w:rFonts w:eastAsia="Times New Roman" w:cs="Times New Roman"/>
          <w:color w:val="00000A"/>
        </w:rPr>
      </w:pPr>
      <w:r>
        <w:rPr>
          <w:rFonts w:eastAsia="Times New Roman" w:cs="Times New Roman"/>
          <w:color w:val="00000A"/>
        </w:rPr>
      </w:r>
    </w:p>
    <w:p>
      <w:pPr>
        <w:pStyle w:val="Normal"/>
        <w:shd w:val="clear" w:color="auto" w:fill="FFFFFF"/>
        <w:ind w:left="720" w:hanging="0"/>
        <w:jc w:val="right"/>
        <w:rPr>
          <w:rFonts w:eastAsia="Times New Roman" w:cs="Times New Roman"/>
          <w:color w:val="00000A"/>
        </w:rPr>
      </w:pPr>
      <w:r>
        <w:rPr>
          <w:rFonts w:eastAsia="Times New Roman" w:cs="Times New Roman"/>
          <w:color w:val="00000A"/>
        </w:rPr>
      </w:r>
    </w:p>
    <w:p>
      <w:pPr>
        <w:pStyle w:val="Normal"/>
        <w:shd w:val="clear" w:color="auto" w:fill="FFFFFF"/>
        <w:ind w:left="720" w:hanging="0"/>
        <w:jc w:val="right"/>
        <w:rPr>
          <w:rFonts w:eastAsia="Times New Roman" w:cs="Times New Roman"/>
          <w:color w:val="00000A"/>
        </w:rPr>
      </w:pPr>
      <w:r>
        <w:rPr>
          <w:rFonts w:eastAsia="Times New Roman" w:cs="Times New Roman"/>
          <w:color w:val="00000A"/>
        </w:rPr>
      </w:r>
    </w:p>
    <w:p>
      <w:pPr>
        <w:pStyle w:val="Normal"/>
        <w:shd w:val="clear" w:color="auto" w:fill="FFFFFF"/>
        <w:ind w:left="720" w:hanging="0"/>
        <w:jc w:val="right"/>
        <w:rPr>
          <w:rFonts w:eastAsia="Times New Roman" w:cs="Times New Roman"/>
          <w:color w:val="00000A"/>
        </w:rPr>
      </w:pPr>
      <w:r>
        <w:rPr>
          <w:rFonts w:eastAsia="Times New Roman" w:cs="Times New Roman"/>
          <w:color w:val="00000A"/>
        </w:rPr>
      </w:r>
    </w:p>
    <w:p>
      <w:pPr>
        <w:pStyle w:val="ListParagraph"/>
        <w:shd w:val="clear" w:color="auto" w:fill="FFFFFF"/>
        <w:ind w:left="1440" w:hanging="0"/>
        <w:jc w:val="right"/>
        <w:rPr>
          <w:rFonts w:ascii="Times New Roman" w:hAnsi="Times New Roman" w:cs="Times New Roman"/>
          <w:b/>
          <w:b/>
          <w:color w:val="00000A"/>
          <w:sz w:val="29"/>
          <w:szCs w:val="29"/>
        </w:rPr>
      </w:pPr>
      <w:r>
        <w:rPr>
          <w:rFonts w:cs="Times New Roman" w:ascii="Times New Roman" w:hAnsi="Times New Roman"/>
          <w:b/>
          <w:color w:val="00000A"/>
          <w:sz w:val="29"/>
          <w:szCs w:val="29"/>
        </w:rPr>
      </w:r>
    </w:p>
    <w:p>
      <w:pPr>
        <w:pStyle w:val="ListParagraph"/>
        <w:shd w:val="clear" w:color="auto" w:fill="FFFFFF"/>
        <w:ind w:left="1440" w:hanging="0"/>
        <w:jc w:val="right"/>
        <w:rPr>
          <w:rFonts w:ascii="Times New Roman" w:hAnsi="Times New Roman" w:cs="Times New Roman"/>
          <w:b/>
          <w:b/>
          <w:color w:val="00000A"/>
          <w:sz w:val="29"/>
          <w:szCs w:val="29"/>
        </w:rPr>
      </w:pPr>
      <w:r>
        <w:rPr>
          <w:rFonts w:cs="Times New Roman" w:ascii="Times New Roman" w:hAnsi="Times New Roman"/>
          <w:b/>
          <w:color w:val="00000A"/>
          <w:sz w:val="29"/>
          <w:szCs w:val="29"/>
        </w:rPr>
      </w:r>
    </w:p>
    <w:p>
      <w:pPr>
        <w:pStyle w:val="ListParagraph"/>
        <w:shd w:val="clear" w:color="auto" w:fill="FFFFFF"/>
        <w:ind w:left="1440" w:hanging="0"/>
        <w:jc w:val="right"/>
        <w:rPr>
          <w:rFonts w:ascii="Times New Roman" w:hAnsi="Times New Roman" w:cs="Times New Roman"/>
          <w:b/>
          <w:b/>
          <w:color w:val="00000A"/>
          <w:sz w:val="29"/>
          <w:szCs w:val="29"/>
        </w:rPr>
      </w:pPr>
      <w:r>
        <w:rPr>
          <w:rFonts w:cs="Times New Roman" w:ascii="Times New Roman" w:hAnsi="Times New Roman"/>
          <w:b/>
          <w:color w:val="00000A"/>
          <w:sz w:val="29"/>
          <w:szCs w:val="29"/>
        </w:rPr>
      </w:r>
    </w:p>
    <w:p>
      <w:pPr>
        <w:pStyle w:val="ListParagraph"/>
        <w:shd w:val="clear" w:color="auto" w:fill="FFFFFF"/>
        <w:ind w:left="1440" w:hanging="0"/>
        <w:jc w:val="right"/>
        <w:rPr>
          <w:rFonts w:ascii="Times New Roman" w:hAnsi="Times New Roman" w:cs="Times New Roman"/>
          <w:b/>
          <w:b/>
          <w:color w:val="00000A"/>
          <w:sz w:val="29"/>
          <w:szCs w:val="29"/>
        </w:rPr>
      </w:pPr>
      <w:r>
        <w:rPr>
          <w:rFonts w:cs="Times New Roman" w:ascii="Times New Roman" w:hAnsi="Times New Roman"/>
          <w:b/>
          <w:color w:val="00000A"/>
          <w:sz w:val="29"/>
          <w:szCs w:val="29"/>
        </w:rPr>
      </w:r>
    </w:p>
    <w:p>
      <w:pPr>
        <w:pStyle w:val="ListParagraph"/>
        <w:shd w:val="clear" w:color="auto" w:fill="FFFFFF"/>
        <w:ind w:left="708" w:hanging="0"/>
        <w:jc w:val="right"/>
        <w:rPr>
          <w:rFonts w:ascii="Times New Roman" w:hAnsi="Times New Roman" w:cs="Times New Roman"/>
          <w:b/>
          <w:b/>
          <w:color w:val="00000A"/>
          <w:sz w:val="29"/>
          <w:szCs w:val="29"/>
        </w:rPr>
      </w:pPr>
      <w:r>
        <w:rPr>
          <w:rFonts w:cs="Times New Roman" w:ascii="Times New Roman" w:hAnsi="Times New Roman"/>
          <w:b/>
          <w:color w:val="00000A"/>
          <w:sz w:val="29"/>
          <w:szCs w:val="29"/>
        </w:rPr>
      </w:r>
    </w:p>
    <w:p>
      <w:pPr>
        <w:pStyle w:val="ListParagraph"/>
        <w:shd w:val="clear" w:color="auto" w:fill="FFFFFF"/>
        <w:ind w:left="1440" w:hanging="0"/>
        <w:jc w:val="right"/>
        <w:rPr>
          <w:rFonts w:ascii="Times New Roman" w:hAnsi="Times New Roman" w:cs="Times New Roman"/>
          <w:b/>
          <w:b/>
          <w:color w:val="00000A"/>
          <w:sz w:val="29"/>
          <w:szCs w:val="29"/>
        </w:rPr>
      </w:pPr>
      <w:r>
        <w:rPr>
          <w:rFonts w:cs="Times New Roman" w:ascii="Times New Roman" w:hAnsi="Times New Roman"/>
          <w:b/>
          <w:color w:val="00000A"/>
          <w:sz w:val="29"/>
          <w:szCs w:val="29"/>
        </w:rPr>
      </w:r>
    </w:p>
    <w:p>
      <w:pPr>
        <w:pStyle w:val="ListParagraph"/>
        <w:shd w:val="clear" w:color="auto" w:fill="FFFFFF"/>
        <w:ind w:left="1440" w:hanging="0"/>
        <w:jc w:val="right"/>
        <w:rPr>
          <w:rFonts w:ascii="Times New Roman" w:hAnsi="Times New Roman" w:cs="Times New Roman"/>
          <w:b/>
          <w:b/>
          <w:color w:val="00000A"/>
          <w:sz w:val="29"/>
          <w:szCs w:val="29"/>
        </w:rPr>
      </w:pPr>
      <w:r>
        <w:rPr>
          <w:rFonts w:cs="Times New Roman" w:ascii="Times New Roman" w:hAnsi="Times New Roman"/>
          <w:b/>
          <w:color w:val="00000A"/>
          <w:sz w:val="29"/>
          <w:szCs w:val="29"/>
        </w:rPr>
      </w:r>
    </w:p>
    <w:p>
      <w:pPr>
        <w:pStyle w:val="ListParagraph"/>
        <w:shd w:val="clear" w:color="auto" w:fill="FFFFFF"/>
        <w:ind w:left="1440" w:hanging="0"/>
        <w:jc w:val="right"/>
        <w:rPr>
          <w:rFonts w:ascii="Times New Roman" w:hAnsi="Times New Roman" w:cs="Times New Roman"/>
          <w:b/>
          <w:b/>
          <w:color w:val="00000A"/>
          <w:sz w:val="29"/>
          <w:szCs w:val="29"/>
        </w:rPr>
      </w:pPr>
      <w:r>
        <w:rPr>
          <w:rFonts w:cs="Times New Roman" w:ascii="Times New Roman" w:hAnsi="Times New Roman"/>
          <w:b/>
          <w:color w:val="00000A"/>
          <w:sz w:val="29"/>
          <w:szCs w:val="29"/>
        </w:rPr>
        <w:t>Załącznik nr 7</w:t>
      </w:r>
    </w:p>
    <w:p>
      <w:pPr>
        <w:pStyle w:val="ListParagraph"/>
        <w:shd w:val="clear" w:color="auto" w:fill="FFFFFF"/>
        <w:ind w:left="1440" w:hanging="0"/>
        <w:jc w:val="right"/>
        <w:rPr>
          <w:rFonts w:ascii="Times New Roman" w:hAnsi="Times New Roman" w:cs="Times New Roman"/>
          <w:color w:val="00000A"/>
          <w:sz w:val="29"/>
          <w:szCs w:val="29"/>
        </w:rPr>
      </w:pPr>
      <w:r>
        <w:rPr>
          <w:rFonts w:cs="Times New Roman" w:ascii="Times New Roman" w:hAnsi="Times New Roman"/>
          <w:color w:val="00000A"/>
          <w:sz w:val="29"/>
          <w:szCs w:val="29"/>
        </w:rPr>
      </w:r>
    </w:p>
    <w:tbl>
      <w:tblPr>
        <w:tblStyle w:val="Tabela-Siatka"/>
        <w:tblW w:w="9654" w:type="dxa"/>
        <w:jc w:val="left"/>
        <w:tblInd w:w="-40" w:type="dxa"/>
        <w:tblCellMar>
          <w:top w:w="0" w:type="dxa"/>
          <w:left w:w="68" w:type="dxa"/>
          <w:bottom w:w="0" w:type="dxa"/>
          <w:right w:w="108" w:type="dxa"/>
        </w:tblCellMar>
        <w:tblLook w:firstRow="1" w:noVBand="1" w:lastRow="0" w:firstColumn="1" w:lastColumn="0" w:noHBand="0" w:val="04a0"/>
      </w:tblPr>
      <w:tblGrid>
        <w:gridCol w:w="3423"/>
        <w:gridCol w:w="999"/>
        <w:gridCol w:w="1000"/>
        <w:gridCol w:w="999"/>
        <w:gridCol w:w="1016"/>
        <w:gridCol w:w="1017"/>
        <w:gridCol w:w="977"/>
        <w:gridCol w:w="222"/>
      </w:tblGrid>
      <w:tr>
        <w:trPr/>
        <w:tc>
          <w:tcPr>
            <w:tcW w:w="3423" w:type="dxa"/>
            <w:tcBorders/>
            <w:shd w:color="auto" w:fill="auto" w:val="clear"/>
          </w:tcPr>
          <w:p>
            <w:pPr>
              <w:pStyle w:val="Normal"/>
              <w:rPr>
                <w:rFonts w:cs="Times New Roman"/>
                <w:color w:val="00000A"/>
              </w:rPr>
            </w:pPr>
            <w:r>
              <w:rPr>
                <w:rFonts w:cs="Times New Roman"/>
                <w:color w:val="00000A"/>
              </w:rPr>
              <w:t>Dezynfekowane powierzchnie</w:t>
            </w:r>
          </w:p>
        </w:tc>
        <w:tc>
          <w:tcPr>
            <w:tcW w:w="999" w:type="dxa"/>
            <w:tcBorders/>
            <w:shd w:color="auto" w:fill="auto" w:val="clear"/>
          </w:tcPr>
          <w:p>
            <w:pPr>
              <w:pStyle w:val="Normal"/>
              <w:jc w:val="center"/>
              <w:rPr>
                <w:rFonts w:cs="Times New Roman"/>
                <w:i/>
                <w:i/>
                <w:iCs/>
                <w:color w:val="00000A"/>
              </w:rPr>
            </w:pPr>
            <w:r>
              <w:rPr>
                <w:rFonts w:cs="Times New Roman"/>
                <w:i/>
                <w:iCs/>
                <w:color w:val="00000A"/>
              </w:rPr>
            </w:r>
          </w:p>
        </w:tc>
        <w:tc>
          <w:tcPr>
            <w:tcW w:w="5009" w:type="dxa"/>
            <w:gridSpan w:val="5"/>
            <w:tcBorders/>
            <w:shd w:color="auto" w:fill="auto" w:val="clear"/>
          </w:tcPr>
          <w:p>
            <w:pPr>
              <w:pStyle w:val="Normal"/>
              <w:jc w:val="center"/>
              <w:rPr>
                <w:rFonts w:cs="Times New Roman"/>
                <w:i/>
                <w:i/>
                <w:iCs/>
                <w:color w:val="00000A"/>
              </w:rPr>
            </w:pPr>
            <w:r>
              <w:rPr>
                <w:rFonts w:cs="Times New Roman"/>
                <w:i/>
                <w:iCs/>
                <w:color w:val="00000A"/>
              </w:rPr>
              <w:t>Data , podpis pracownika potwierdzający dezynfekcję pozycji</w:t>
            </w:r>
          </w:p>
        </w:tc>
        <w:tc>
          <w:tcPr>
            <w:tcW w:w="222" w:type="dxa"/>
            <w:tcBorders>
              <w:top w:val="nil"/>
              <w:left w:val="nil"/>
              <w:bottom w:val="nil"/>
              <w:right w:val="nil"/>
            </w:tcBorders>
            <w:shd w:color="auto" w:fill="auto" w:val="clear"/>
            <w:tcMar>
              <w:left w:w="113" w:type="dxa"/>
            </w:tcMar>
          </w:tcPr>
          <w:p>
            <w:pPr>
              <w:pStyle w:val="Normal"/>
              <w:rPr/>
            </w:pPr>
            <w:r>
              <w:rPr/>
            </w:r>
          </w:p>
        </w:tc>
      </w:tr>
      <w:tr>
        <w:trPr/>
        <w:tc>
          <w:tcPr>
            <w:tcW w:w="3423" w:type="dxa"/>
            <w:tcBorders/>
            <w:shd w:color="auto" w:fill="auto" w:val="clear"/>
          </w:tcPr>
          <w:p>
            <w:pPr>
              <w:pStyle w:val="ListParagraph"/>
              <w:shd w:val="clear" w:color="auto" w:fill="FFFFFF"/>
              <w:ind w:left="0" w:hanging="0"/>
              <w:jc w:val="both"/>
              <w:rPr>
                <w:rFonts w:ascii="Times New Roman" w:hAnsi="Times New Roman" w:cs="Times New Roman"/>
                <w:color w:val="00000A"/>
                <w:sz w:val="29"/>
                <w:szCs w:val="29"/>
              </w:rPr>
            </w:pPr>
            <w:r>
              <w:rPr>
                <w:rFonts w:cs="Times New Roman" w:ascii="Times New Roman" w:hAnsi="Times New Roman"/>
                <w:color w:val="00000A"/>
                <w:sz w:val="29"/>
                <w:szCs w:val="29"/>
              </w:rPr>
            </w:r>
          </w:p>
        </w:tc>
        <w:tc>
          <w:tcPr>
            <w:tcW w:w="999" w:type="dxa"/>
            <w:tcBorders/>
            <w:shd w:color="auto" w:fill="auto" w:val="clear"/>
          </w:tcPr>
          <w:p>
            <w:pPr>
              <w:pStyle w:val="Normal"/>
              <w:jc w:val="right"/>
              <w:rPr>
                <w:rFonts w:cs="Times New Roman"/>
                <w:b/>
                <w:b/>
                <w:bCs/>
                <w:color w:val="00000A"/>
              </w:rPr>
            </w:pPr>
            <w:r>
              <w:rPr>
                <w:rFonts w:cs="Times New Roman"/>
                <w:b/>
                <w:bCs/>
                <w:color w:val="00000A"/>
              </w:rPr>
              <w:t>Data …..</w:t>
            </w:r>
          </w:p>
        </w:tc>
        <w:tc>
          <w:tcPr>
            <w:tcW w:w="1000" w:type="dxa"/>
            <w:tcBorders/>
            <w:shd w:color="auto" w:fill="auto" w:val="clear"/>
          </w:tcPr>
          <w:p>
            <w:pPr>
              <w:pStyle w:val="Normal"/>
              <w:jc w:val="right"/>
              <w:rPr>
                <w:rFonts w:cs="Times New Roman"/>
                <w:b/>
                <w:b/>
                <w:bCs/>
                <w:color w:val="00000A"/>
              </w:rPr>
            </w:pPr>
            <w:r>
              <w:rPr>
                <w:rFonts w:cs="Times New Roman"/>
                <w:b/>
                <w:bCs/>
                <w:color w:val="00000A"/>
              </w:rPr>
              <w:t>Data ….</w:t>
            </w:r>
          </w:p>
        </w:tc>
        <w:tc>
          <w:tcPr>
            <w:tcW w:w="999" w:type="dxa"/>
            <w:tcBorders/>
            <w:shd w:color="auto" w:fill="auto" w:val="clear"/>
          </w:tcPr>
          <w:p>
            <w:pPr>
              <w:pStyle w:val="Normal"/>
              <w:jc w:val="right"/>
              <w:rPr>
                <w:rFonts w:cs="Times New Roman"/>
                <w:b/>
                <w:b/>
                <w:bCs/>
                <w:color w:val="00000A"/>
              </w:rPr>
            </w:pPr>
            <w:r>
              <w:rPr>
                <w:rFonts w:cs="Times New Roman"/>
                <w:b/>
                <w:bCs/>
                <w:color w:val="00000A"/>
              </w:rPr>
              <w:t>Data ….</w:t>
            </w:r>
          </w:p>
        </w:tc>
        <w:tc>
          <w:tcPr>
            <w:tcW w:w="1016" w:type="dxa"/>
            <w:tcBorders/>
            <w:shd w:color="auto" w:fill="auto" w:val="clear"/>
          </w:tcPr>
          <w:p>
            <w:pPr>
              <w:pStyle w:val="Normal"/>
              <w:jc w:val="right"/>
              <w:rPr>
                <w:rFonts w:cs="Times New Roman"/>
                <w:b/>
                <w:b/>
                <w:bCs/>
                <w:color w:val="00000A"/>
              </w:rPr>
            </w:pPr>
            <w:r>
              <w:rPr>
                <w:rFonts w:cs="Times New Roman"/>
                <w:b/>
                <w:bCs/>
                <w:color w:val="00000A"/>
              </w:rPr>
              <w:t>Data…</w:t>
            </w:r>
          </w:p>
        </w:tc>
        <w:tc>
          <w:tcPr>
            <w:tcW w:w="1017" w:type="dxa"/>
            <w:tcBorders/>
            <w:shd w:color="auto" w:fill="auto" w:val="clear"/>
          </w:tcPr>
          <w:p>
            <w:pPr>
              <w:pStyle w:val="Normal"/>
              <w:jc w:val="right"/>
              <w:rPr>
                <w:rFonts w:cs="Times New Roman"/>
                <w:b/>
                <w:b/>
                <w:bCs/>
                <w:color w:val="00000A"/>
              </w:rPr>
            </w:pPr>
            <w:r>
              <w:rPr>
                <w:rFonts w:cs="Times New Roman"/>
                <w:b/>
                <w:bCs/>
                <w:color w:val="00000A"/>
              </w:rPr>
              <w:t>Data…</w:t>
            </w:r>
          </w:p>
        </w:tc>
        <w:tc>
          <w:tcPr>
            <w:tcW w:w="1199" w:type="dxa"/>
            <w:gridSpan w:val="2"/>
            <w:tcBorders/>
            <w:shd w:color="auto" w:fill="auto" w:val="clear"/>
          </w:tcPr>
          <w:p>
            <w:pPr>
              <w:pStyle w:val="Normal"/>
              <w:jc w:val="right"/>
              <w:rPr>
                <w:rFonts w:cs="Times New Roman"/>
                <w:b/>
                <w:b/>
                <w:bCs/>
                <w:color w:val="00000A"/>
              </w:rPr>
            </w:pPr>
            <w:r>
              <w:rPr>
                <w:rFonts w:cs="Times New Roman"/>
                <w:b/>
                <w:bCs/>
                <w:color w:val="00000A"/>
              </w:rPr>
              <w:t>Uwagi</w:t>
            </w:r>
          </w:p>
        </w:tc>
      </w:tr>
      <w:tr>
        <w:trPr/>
        <w:tc>
          <w:tcPr>
            <w:tcW w:w="3423" w:type="dxa"/>
            <w:tcBorders/>
            <w:shd w:color="auto" w:fill="auto" w:val="clear"/>
          </w:tcPr>
          <w:p>
            <w:pPr>
              <w:pStyle w:val="ListParagraph"/>
              <w:shd w:val="clear" w:color="auto" w:fill="FFFFFF"/>
              <w:ind w:left="0" w:hanging="0"/>
              <w:rPr>
                <w:rFonts w:ascii="Times New Roman" w:hAnsi="Times New Roman" w:cs="Times New Roman"/>
                <w:color w:val="00000A"/>
              </w:rPr>
            </w:pPr>
            <w:r>
              <w:rPr>
                <w:rFonts w:cs="Times New Roman" w:ascii="Times New Roman" w:hAnsi="Times New Roman"/>
                <w:color w:val="00000A"/>
              </w:rPr>
              <w:t>Weryfikacja dezynfekcji Sali z poprzedniego dnia ….</w:t>
            </w:r>
          </w:p>
        </w:tc>
        <w:tc>
          <w:tcPr>
            <w:tcW w:w="999" w:type="dxa"/>
            <w:tcBorders/>
            <w:shd w:color="auto" w:fill="auto" w:val="clear"/>
          </w:tcPr>
          <w:p>
            <w:pPr>
              <w:pStyle w:val="Normal"/>
              <w:spacing w:lineRule="auto" w:line="600"/>
              <w:jc w:val="right"/>
              <w:rPr>
                <w:rFonts w:cs="Times New Roman"/>
                <w:b/>
                <w:b/>
                <w:bCs/>
                <w:color w:val="00000A"/>
              </w:rPr>
            </w:pPr>
            <w:r>
              <w:rPr>
                <w:rFonts w:cs="Times New Roman"/>
                <w:b/>
                <w:bCs/>
                <w:color w:val="00000A"/>
              </w:rPr>
            </w:r>
          </w:p>
        </w:tc>
        <w:tc>
          <w:tcPr>
            <w:tcW w:w="1000" w:type="dxa"/>
            <w:tcBorders/>
            <w:shd w:color="auto" w:fill="auto" w:val="clear"/>
          </w:tcPr>
          <w:p>
            <w:pPr>
              <w:pStyle w:val="Normal"/>
              <w:spacing w:lineRule="auto" w:line="600"/>
              <w:jc w:val="right"/>
              <w:rPr>
                <w:rFonts w:cs="Times New Roman"/>
                <w:b/>
                <w:b/>
                <w:bCs/>
                <w:color w:val="00000A"/>
              </w:rPr>
            </w:pPr>
            <w:r>
              <w:rPr>
                <w:rFonts w:cs="Times New Roman"/>
                <w:b/>
                <w:bCs/>
                <w:color w:val="00000A"/>
              </w:rPr>
            </w:r>
          </w:p>
        </w:tc>
        <w:tc>
          <w:tcPr>
            <w:tcW w:w="999" w:type="dxa"/>
            <w:tcBorders/>
            <w:shd w:color="auto" w:fill="auto" w:val="clear"/>
          </w:tcPr>
          <w:p>
            <w:pPr>
              <w:pStyle w:val="Normal"/>
              <w:spacing w:lineRule="auto" w:line="600"/>
              <w:jc w:val="right"/>
              <w:rPr>
                <w:rFonts w:cs="Times New Roman"/>
                <w:b/>
                <w:b/>
                <w:bCs/>
                <w:color w:val="00000A"/>
              </w:rPr>
            </w:pPr>
            <w:r>
              <w:rPr>
                <w:rFonts w:cs="Times New Roman"/>
                <w:b/>
                <w:bCs/>
                <w:color w:val="00000A"/>
              </w:rPr>
            </w:r>
          </w:p>
        </w:tc>
        <w:tc>
          <w:tcPr>
            <w:tcW w:w="1016" w:type="dxa"/>
            <w:tcBorders/>
            <w:shd w:color="auto" w:fill="auto" w:val="clear"/>
          </w:tcPr>
          <w:p>
            <w:pPr>
              <w:pStyle w:val="Normal"/>
              <w:spacing w:lineRule="auto" w:line="600"/>
              <w:jc w:val="right"/>
              <w:rPr>
                <w:rFonts w:cs="Times New Roman"/>
                <w:b/>
                <w:b/>
                <w:bCs/>
                <w:color w:val="00000A"/>
              </w:rPr>
            </w:pPr>
            <w:r>
              <w:rPr>
                <w:rFonts w:cs="Times New Roman"/>
                <w:b/>
                <w:bCs/>
                <w:color w:val="00000A"/>
              </w:rPr>
            </w:r>
          </w:p>
        </w:tc>
        <w:tc>
          <w:tcPr>
            <w:tcW w:w="1017" w:type="dxa"/>
            <w:tcBorders/>
            <w:shd w:color="auto" w:fill="auto" w:val="clear"/>
          </w:tcPr>
          <w:p>
            <w:pPr>
              <w:pStyle w:val="Normal"/>
              <w:jc w:val="right"/>
              <w:rPr>
                <w:rFonts w:cs="Times New Roman"/>
                <w:b/>
                <w:b/>
                <w:bCs/>
                <w:color w:val="00000A"/>
              </w:rPr>
            </w:pPr>
            <w:r>
              <w:rPr>
                <w:rFonts w:cs="Times New Roman"/>
                <w:b/>
                <w:bCs/>
                <w:color w:val="00000A"/>
              </w:rPr>
            </w:r>
          </w:p>
        </w:tc>
        <w:tc>
          <w:tcPr>
            <w:tcW w:w="1199" w:type="dxa"/>
            <w:gridSpan w:val="2"/>
            <w:tcBorders/>
            <w:shd w:color="auto" w:fill="auto" w:val="clear"/>
          </w:tcPr>
          <w:p>
            <w:pPr>
              <w:pStyle w:val="Normal"/>
              <w:jc w:val="right"/>
              <w:rPr>
                <w:rFonts w:cs="Times New Roman"/>
                <w:b/>
                <w:b/>
                <w:bCs/>
                <w:color w:val="00000A"/>
              </w:rPr>
            </w:pPr>
            <w:r>
              <w:rPr>
                <w:rFonts w:cs="Times New Roman"/>
                <w:b/>
                <w:bCs/>
                <w:color w:val="00000A"/>
              </w:rPr>
            </w:r>
          </w:p>
        </w:tc>
      </w:tr>
      <w:tr>
        <w:trPr/>
        <w:tc>
          <w:tcPr>
            <w:tcW w:w="3423" w:type="dxa"/>
            <w:tcBorders/>
            <w:shd w:color="auto" w:fill="auto" w:val="clear"/>
          </w:tcPr>
          <w:p>
            <w:pPr>
              <w:pStyle w:val="ListParagraph"/>
              <w:shd w:val="clear" w:color="auto" w:fill="FFFFFF"/>
              <w:ind w:left="0" w:hanging="0"/>
              <w:rPr>
                <w:rFonts w:ascii="Times New Roman" w:hAnsi="Times New Roman" w:cs="Times New Roman"/>
                <w:color w:val="00000A"/>
              </w:rPr>
            </w:pPr>
            <w:r>
              <w:rPr>
                <w:rFonts w:cs="Times New Roman" w:ascii="Times New Roman" w:hAnsi="Times New Roman"/>
                <w:color w:val="00000A"/>
              </w:rPr>
              <w:t xml:space="preserve">Ćwiczenia  z dziećmi prawidłowego mycia i </w:t>
            </w:r>
            <w:r>
              <w:rPr>
                <w:rFonts w:cs="Times New Roman" w:ascii="Times New Roman" w:hAnsi="Times New Roman"/>
                <w:color w:val="00B050"/>
              </w:rPr>
              <w:t>dezynfekcji</w:t>
            </w:r>
            <w:r>
              <w:rPr>
                <w:rFonts w:cs="Times New Roman" w:ascii="Times New Roman" w:hAnsi="Times New Roman"/>
                <w:color w:val="00000A"/>
              </w:rPr>
              <w:t xml:space="preserve"> rąk</w:t>
            </w:r>
          </w:p>
          <w:p>
            <w:pPr>
              <w:pStyle w:val="Normal"/>
              <w:rPr>
                <w:rFonts w:cs="Times New Roman"/>
                <w:color w:val="00000A"/>
              </w:rPr>
            </w:pPr>
            <w:r>
              <w:rPr>
                <w:rFonts w:cs="Times New Roman"/>
                <w:color w:val="00000A"/>
              </w:rPr>
            </w:r>
          </w:p>
        </w:tc>
        <w:tc>
          <w:tcPr>
            <w:tcW w:w="999" w:type="dxa"/>
            <w:tcBorders/>
            <w:shd w:color="auto" w:fill="auto" w:val="clear"/>
          </w:tcPr>
          <w:p>
            <w:pPr>
              <w:pStyle w:val="Normal"/>
              <w:spacing w:lineRule="auto" w:line="600"/>
              <w:jc w:val="right"/>
              <w:rPr>
                <w:rFonts w:cs="Times New Roman"/>
                <w:b/>
                <w:b/>
                <w:bCs/>
                <w:color w:val="00000A"/>
              </w:rPr>
            </w:pPr>
            <w:r>
              <w:rPr>
                <w:rFonts w:cs="Times New Roman"/>
                <w:b/>
                <w:bCs/>
                <w:color w:val="00000A"/>
              </w:rPr>
            </w:r>
          </w:p>
        </w:tc>
        <w:tc>
          <w:tcPr>
            <w:tcW w:w="1000" w:type="dxa"/>
            <w:tcBorders/>
            <w:shd w:color="auto" w:fill="auto" w:val="clear"/>
          </w:tcPr>
          <w:p>
            <w:pPr>
              <w:pStyle w:val="Normal"/>
              <w:spacing w:lineRule="auto" w:line="600"/>
              <w:jc w:val="right"/>
              <w:rPr>
                <w:rFonts w:cs="Times New Roman"/>
                <w:b/>
                <w:b/>
                <w:bCs/>
                <w:color w:val="00000A"/>
              </w:rPr>
            </w:pPr>
            <w:r>
              <w:rPr>
                <w:rFonts w:cs="Times New Roman"/>
                <w:b/>
                <w:bCs/>
                <w:color w:val="00000A"/>
              </w:rPr>
            </w:r>
          </w:p>
        </w:tc>
        <w:tc>
          <w:tcPr>
            <w:tcW w:w="999" w:type="dxa"/>
            <w:tcBorders/>
            <w:shd w:color="auto" w:fill="auto" w:val="clear"/>
          </w:tcPr>
          <w:p>
            <w:pPr>
              <w:pStyle w:val="Normal"/>
              <w:spacing w:lineRule="auto" w:line="600"/>
              <w:jc w:val="right"/>
              <w:rPr>
                <w:rFonts w:cs="Times New Roman"/>
                <w:b/>
                <w:b/>
                <w:bCs/>
                <w:color w:val="00000A"/>
              </w:rPr>
            </w:pPr>
            <w:r>
              <w:rPr>
                <w:rFonts w:cs="Times New Roman"/>
                <w:b/>
                <w:bCs/>
                <w:color w:val="00000A"/>
              </w:rPr>
            </w:r>
          </w:p>
        </w:tc>
        <w:tc>
          <w:tcPr>
            <w:tcW w:w="1016" w:type="dxa"/>
            <w:tcBorders/>
            <w:shd w:color="auto" w:fill="auto" w:val="clear"/>
          </w:tcPr>
          <w:p>
            <w:pPr>
              <w:pStyle w:val="Normal"/>
              <w:spacing w:lineRule="auto" w:line="600"/>
              <w:jc w:val="right"/>
              <w:rPr>
                <w:rFonts w:cs="Times New Roman"/>
                <w:b/>
                <w:b/>
                <w:bCs/>
                <w:color w:val="00000A"/>
              </w:rPr>
            </w:pPr>
            <w:r>
              <w:rPr>
                <w:rFonts w:cs="Times New Roman"/>
                <w:b/>
                <w:bCs/>
                <w:color w:val="00000A"/>
              </w:rPr>
            </w:r>
          </w:p>
        </w:tc>
        <w:tc>
          <w:tcPr>
            <w:tcW w:w="1017" w:type="dxa"/>
            <w:tcBorders/>
            <w:shd w:color="auto" w:fill="auto" w:val="clear"/>
          </w:tcPr>
          <w:p>
            <w:pPr>
              <w:pStyle w:val="Normal"/>
              <w:jc w:val="right"/>
              <w:rPr>
                <w:rFonts w:cs="Times New Roman"/>
                <w:b/>
                <w:b/>
                <w:bCs/>
                <w:color w:val="00000A"/>
              </w:rPr>
            </w:pPr>
            <w:r>
              <w:rPr>
                <w:rFonts w:cs="Times New Roman"/>
                <w:b/>
                <w:bCs/>
                <w:color w:val="00000A"/>
              </w:rPr>
            </w:r>
          </w:p>
        </w:tc>
        <w:tc>
          <w:tcPr>
            <w:tcW w:w="1199" w:type="dxa"/>
            <w:gridSpan w:val="2"/>
            <w:tcBorders/>
            <w:shd w:color="auto" w:fill="auto" w:val="clear"/>
          </w:tcPr>
          <w:p>
            <w:pPr>
              <w:pStyle w:val="Normal"/>
              <w:jc w:val="right"/>
              <w:rPr>
                <w:rFonts w:cs="Times New Roman"/>
                <w:b/>
                <w:b/>
                <w:bCs/>
                <w:color w:val="00000A"/>
              </w:rPr>
            </w:pPr>
            <w:r>
              <w:rPr>
                <w:rFonts w:cs="Times New Roman"/>
                <w:b/>
                <w:bCs/>
                <w:color w:val="00000A"/>
              </w:rPr>
            </w:r>
          </w:p>
        </w:tc>
      </w:tr>
      <w:tr>
        <w:trPr/>
        <w:tc>
          <w:tcPr>
            <w:tcW w:w="3423" w:type="dxa"/>
            <w:tcBorders/>
            <w:shd w:color="auto" w:fill="auto" w:val="clear"/>
          </w:tcPr>
          <w:p>
            <w:pPr>
              <w:pStyle w:val="Normal"/>
              <w:rPr>
                <w:rFonts w:cs="Times New Roman"/>
                <w:color w:val="00000A"/>
              </w:rPr>
            </w:pPr>
            <w:r>
              <w:rPr>
                <w:rFonts w:cs="Times New Roman"/>
                <w:color w:val="00000A"/>
              </w:rPr>
              <w:t>Weryfikacja posiadania instrukcji mycia i dezynfekcji rąk w  sali …</w:t>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00"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6"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7" w:type="dxa"/>
            <w:tcBorders/>
            <w:shd w:color="auto" w:fill="auto" w:val="clear"/>
          </w:tcPr>
          <w:p>
            <w:pPr>
              <w:pStyle w:val="Normal"/>
              <w:jc w:val="right"/>
              <w:rPr>
                <w:rFonts w:cs="Times New Roman"/>
                <w:color w:val="00000A"/>
              </w:rPr>
            </w:pPr>
            <w:r>
              <w:rPr>
                <w:rFonts w:cs="Times New Roman"/>
                <w:color w:val="00000A"/>
              </w:rPr>
            </w:r>
          </w:p>
        </w:tc>
        <w:tc>
          <w:tcPr>
            <w:tcW w:w="1199" w:type="dxa"/>
            <w:gridSpan w:val="2"/>
            <w:tcBorders/>
            <w:shd w:color="auto" w:fill="auto" w:val="clear"/>
          </w:tcPr>
          <w:p>
            <w:pPr>
              <w:pStyle w:val="Normal"/>
              <w:jc w:val="right"/>
              <w:rPr>
                <w:rFonts w:cs="Times New Roman"/>
                <w:color w:val="00000A"/>
              </w:rPr>
            </w:pPr>
            <w:r>
              <w:rPr>
                <w:rFonts w:cs="Times New Roman"/>
                <w:color w:val="00000A"/>
              </w:rPr>
            </w:r>
          </w:p>
        </w:tc>
      </w:tr>
      <w:tr>
        <w:trPr/>
        <w:tc>
          <w:tcPr>
            <w:tcW w:w="3423" w:type="dxa"/>
            <w:tcBorders/>
            <w:shd w:color="auto" w:fill="auto" w:val="clear"/>
          </w:tcPr>
          <w:p>
            <w:pPr>
              <w:pStyle w:val="ListParagraph"/>
              <w:shd w:val="clear" w:color="auto" w:fill="FFFFFF"/>
              <w:ind w:left="22" w:hanging="0"/>
              <w:rPr>
                <w:rFonts w:ascii="Times New Roman" w:hAnsi="Times New Roman" w:cs="Times New Roman"/>
                <w:strike/>
                <w:color w:val="00000A"/>
              </w:rPr>
            </w:pPr>
            <w:r>
              <w:rPr>
                <w:rFonts w:cs="Times New Roman" w:ascii="Times New Roman" w:hAnsi="Times New Roman"/>
                <w:strike/>
                <w:color w:val="00000A"/>
              </w:rPr>
            </w:r>
          </w:p>
          <w:p>
            <w:pPr>
              <w:pStyle w:val="ListParagraph"/>
              <w:shd w:val="clear" w:color="auto" w:fill="FFFFFF"/>
              <w:ind w:left="22" w:hanging="22"/>
              <w:rPr>
                <w:rFonts w:ascii="Times New Roman" w:hAnsi="Times New Roman" w:cs="Times New Roman"/>
                <w:color w:val="00000A"/>
              </w:rPr>
            </w:pPr>
            <w:r>
              <w:rPr>
                <w:rFonts w:cs="Times New Roman" w:ascii="Times New Roman" w:hAnsi="Times New Roman"/>
                <w:color w:val="00B050"/>
              </w:rPr>
              <w:t>pomiar temperatury ciała</w:t>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00"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6"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7" w:type="dxa"/>
            <w:tcBorders/>
            <w:shd w:color="auto" w:fill="auto" w:val="clear"/>
          </w:tcPr>
          <w:p>
            <w:pPr>
              <w:pStyle w:val="Normal"/>
              <w:jc w:val="right"/>
              <w:rPr>
                <w:rFonts w:cs="Times New Roman"/>
                <w:color w:val="00000A"/>
              </w:rPr>
            </w:pPr>
            <w:r>
              <w:rPr>
                <w:rFonts w:cs="Times New Roman"/>
                <w:color w:val="00000A"/>
              </w:rPr>
            </w:r>
          </w:p>
        </w:tc>
        <w:tc>
          <w:tcPr>
            <w:tcW w:w="1199" w:type="dxa"/>
            <w:gridSpan w:val="2"/>
            <w:tcBorders/>
            <w:shd w:color="auto" w:fill="auto" w:val="clear"/>
          </w:tcPr>
          <w:p>
            <w:pPr>
              <w:pStyle w:val="Normal"/>
              <w:jc w:val="right"/>
              <w:rPr>
                <w:rFonts w:cs="Times New Roman"/>
                <w:color w:val="00000A"/>
              </w:rPr>
            </w:pPr>
            <w:r>
              <w:rPr>
                <w:rFonts w:cs="Times New Roman"/>
                <w:color w:val="00000A"/>
              </w:rPr>
            </w:r>
          </w:p>
        </w:tc>
      </w:tr>
      <w:tr>
        <w:trPr/>
        <w:tc>
          <w:tcPr>
            <w:tcW w:w="3423" w:type="dxa"/>
            <w:tcBorders/>
            <w:shd w:color="auto" w:fill="auto" w:val="clear"/>
          </w:tcPr>
          <w:p>
            <w:pPr>
              <w:pStyle w:val="ListParagraph"/>
              <w:shd w:val="clear" w:color="auto" w:fill="FFFFFF"/>
              <w:ind w:left="22" w:hanging="0"/>
              <w:rPr>
                <w:rFonts w:ascii="Times New Roman" w:hAnsi="Times New Roman" w:cs="Times New Roman"/>
                <w:strike/>
                <w:color w:val="00000A"/>
              </w:rPr>
            </w:pPr>
            <w:r>
              <w:rPr>
                <w:rFonts w:cs="Times New Roman" w:ascii="Times New Roman" w:hAnsi="Times New Roman"/>
                <w:strike/>
                <w:color w:val="00000A"/>
              </w:rPr>
            </w:r>
          </w:p>
          <w:p>
            <w:pPr>
              <w:pStyle w:val="ListParagraph"/>
              <w:shd w:val="clear" w:color="auto" w:fill="FFFFFF"/>
              <w:ind w:left="22" w:hanging="22"/>
              <w:rPr>
                <w:rFonts w:ascii="Times New Roman" w:hAnsi="Times New Roman" w:cs="Times New Roman"/>
                <w:color w:val="00000A"/>
              </w:rPr>
            </w:pPr>
            <w:r>
              <w:rPr>
                <w:rFonts w:cs="Times New Roman" w:ascii="Times New Roman" w:hAnsi="Times New Roman"/>
                <w:color w:val="00B050"/>
              </w:rPr>
              <w:t>pomiar temperatury ciała</w:t>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00"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6"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7" w:type="dxa"/>
            <w:tcBorders/>
            <w:shd w:color="auto" w:fill="auto" w:val="clear"/>
          </w:tcPr>
          <w:p>
            <w:pPr>
              <w:pStyle w:val="Normal"/>
              <w:jc w:val="right"/>
              <w:rPr>
                <w:rFonts w:cs="Times New Roman"/>
                <w:color w:val="00000A"/>
              </w:rPr>
            </w:pPr>
            <w:r>
              <w:rPr>
                <w:rFonts w:cs="Times New Roman"/>
                <w:color w:val="00000A"/>
              </w:rPr>
            </w:r>
          </w:p>
        </w:tc>
        <w:tc>
          <w:tcPr>
            <w:tcW w:w="1199" w:type="dxa"/>
            <w:gridSpan w:val="2"/>
            <w:tcBorders/>
            <w:shd w:color="auto" w:fill="auto" w:val="clear"/>
          </w:tcPr>
          <w:p>
            <w:pPr>
              <w:pStyle w:val="Normal"/>
              <w:jc w:val="right"/>
              <w:rPr>
                <w:rFonts w:cs="Times New Roman"/>
                <w:color w:val="00000A"/>
              </w:rPr>
            </w:pPr>
            <w:r>
              <w:rPr>
                <w:rFonts w:cs="Times New Roman"/>
                <w:color w:val="00000A"/>
              </w:rPr>
            </w:r>
          </w:p>
        </w:tc>
      </w:tr>
      <w:tr>
        <w:trPr/>
        <w:tc>
          <w:tcPr>
            <w:tcW w:w="3423" w:type="dxa"/>
            <w:tcBorders/>
            <w:shd w:color="auto" w:fill="auto" w:val="clear"/>
          </w:tcPr>
          <w:p>
            <w:pPr>
              <w:pStyle w:val="ListParagraph"/>
              <w:shd w:val="clear" w:color="auto" w:fill="FFFFFF"/>
              <w:ind w:left="22" w:hanging="22"/>
              <w:rPr/>
            </w:pPr>
            <w:r>
              <w:rPr>
                <w:rFonts w:cs="Times New Roman" w:ascii="Times New Roman" w:hAnsi="Times New Roman"/>
                <w:color w:val="00000A"/>
              </w:rPr>
              <w:t xml:space="preserve">wietrzenie sali  </w:t>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00"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6"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7" w:type="dxa"/>
            <w:tcBorders/>
            <w:shd w:color="auto" w:fill="auto" w:val="clear"/>
          </w:tcPr>
          <w:p>
            <w:pPr>
              <w:pStyle w:val="Normal"/>
              <w:jc w:val="right"/>
              <w:rPr>
                <w:rFonts w:cs="Times New Roman"/>
                <w:color w:val="00000A"/>
              </w:rPr>
            </w:pPr>
            <w:r>
              <w:rPr>
                <w:rFonts w:cs="Times New Roman"/>
                <w:color w:val="00000A"/>
              </w:rPr>
            </w:r>
          </w:p>
        </w:tc>
        <w:tc>
          <w:tcPr>
            <w:tcW w:w="1199" w:type="dxa"/>
            <w:gridSpan w:val="2"/>
            <w:tcBorders/>
            <w:shd w:color="auto" w:fill="auto" w:val="clear"/>
          </w:tcPr>
          <w:p>
            <w:pPr>
              <w:pStyle w:val="Normal"/>
              <w:jc w:val="right"/>
              <w:rPr>
                <w:rFonts w:cs="Times New Roman"/>
                <w:color w:val="00000A"/>
              </w:rPr>
            </w:pPr>
            <w:r>
              <w:rPr>
                <w:rFonts w:cs="Times New Roman"/>
                <w:color w:val="00000A"/>
              </w:rPr>
            </w:r>
          </w:p>
        </w:tc>
      </w:tr>
      <w:tr>
        <w:trPr/>
        <w:tc>
          <w:tcPr>
            <w:tcW w:w="3423" w:type="dxa"/>
            <w:tcBorders/>
            <w:shd w:color="auto" w:fill="auto" w:val="clear"/>
          </w:tcPr>
          <w:p>
            <w:pPr>
              <w:pStyle w:val="Normal"/>
              <w:rPr/>
            </w:pPr>
            <w:r>
              <w:rPr>
                <w:rFonts w:cs="Times New Roman"/>
                <w:color w:val="00000A"/>
              </w:rPr>
              <w:t xml:space="preserve">wietrzenie sali  </w:t>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00"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6"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7" w:type="dxa"/>
            <w:tcBorders/>
            <w:shd w:color="auto" w:fill="auto" w:val="clear"/>
          </w:tcPr>
          <w:p>
            <w:pPr>
              <w:pStyle w:val="Normal"/>
              <w:jc w:val="right"/>
              <w:rPr>
                <w:rFonts w:cs="Times New Roman"/>
                <w:color w:val="00000A"/>
              </w:rPr>
            </w:pPr>
            <w:r>
              <w:rPr>
                <w:rFonts w:cs="Times New Roman"/>
                <w:color w:val="00000A"/>
              </w:rPr>
            </w:r>
          </w:p>
        </w:tc>
        <w:tc>
          <w:tcPr>
            <w:tcW w:w="1199" w:type="dxa"/>
            <w:gridSpan w:val="2"/>
            <w:tcBorders/>
            <w:shd w:color="auto" w:fill="auto" w:val="clear"/>
          </w:tcPr>
          <w:p>
            <w:pPr>
              <w:pStyle w:val="Normal"/>
              <w:jc w:val="right"/>
              <w:rPr>
                <w:rFonts w:cs="Times New Roman"/>
                <w:color w:val="00000A"/>
              </w:rPr>
            </w:pPr>
            <w:r>
              <w:rPr>
                <w:rFonts w:cs="Times New Roman"/>
                <w:color w:val="00000A"/>
              </w:rPr>
            </w:r>
          </w:p>
        </w:tc>
      </w:tr>
      <w:tr>
        <w:trPr/>
        <w:tc>
          <w:tcPr>
            <w:tcW w:w="3423" w:type="dxa"/>
            <w:tcBorders/>
            <w:shd w:color="auto" w:fill="auto" w:val="clear"/>
          </w:tcPr>
          <w:p>
            <w:pPr>
              <w:pStyle w:val="Normal"/>
              <w:rPr/>
            </w:pPr>
            <w:r>
              <w:rPr>
                <w:rFonts w:cs="Times New Roman"/>
                <w:color w:val="00000A"/>
              </w:rPr>
              <w:t xml:space="preserve">wietrzenie sali  </w:t>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00"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6"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7" w:type="dxa"/>
            <w:tcBorders/>
            <w:shd w:color="auto" w:fill="auto" w:val="clear"/>
          </w:tcPr>
          <w:p>
            <w:pPr>
              <w:pStyle w:val="Normal"/>
              <w:jc w:val="right"/>
              <w:rPr>
                <w:rFonts w:cs="Times New Roman"/>
                <w:color w:val="00000A"/>
              </w:rPr>
            </w:pPr>
            <w:r>
              <w:rPr>
                <w:rFonts w:cs="Times New Roman"/>
                <w:color w:val="00000A"/>
              </w:rPr>
            </w:r>
          </w:p>
        </w:tc>
        <w:tc>
          <w:tcPr>
            <w:tcW w:w="1199" w:type="dxa"/>
            <w:gridSpan w:val="2"/>
            <w:tcBorders/>
            <w:shd w:color="auto" w:fill="auto" w:val="clear"/>
          </w:tcPr>
          <w:p>
            <w:pPr>
              <w:pStyle w:val="Normal"/>
              <w:jc w:val="right"/>
              <w:rPr>
                <w:rFonts w:cs="Times New Roman"/>
                <w:color w:val="00000A"/>
              </w:rPr>
            </w:pPr>
            <w:r>
              <w:rPr>
                <w:rFonts w:cs="Times New Roman"/>
                <w:color w:val="00000A"/>
              </w:rPr>
            </w:r>
          </w:p>
        </w:tc>
      </w:tr>
      <w:tr>
        <w:trPr/>
        <w:tc>
          <w:tcPr>
            <w:tcW w:w="3423" w:type="dxa"/>
            <w:tcBorders/>
            <w:shd w:color="auto" w:fill="auto" w:val="clear"/>
          </w:tcPr>
          <w:p>
            <w:pPr>
              <w:pStyle w:val="Normal"/>
              <w:rPr/>
            </w:pPr>
            <w:r>
              <w:rPr>
                <w:rFonts w:cs="Times New Roman"/>
                <w:color w:val="00000A"/>
              </w:rPr>
              <w:t>wietrzenie sali</w:t>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00"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6"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7" w:type="dxa"/>
            <w:tcBorders/>
            <w:shd w:color="auto" w:fill="auto" w:val="clear"/>
          </w:tcPr>
          <w:p>
            <w:pPr>
              <w:pStyle w:val="Normal"/>
              <w:jc w:val="right"/>
              <w:rPr>
                <w:rFonts w:cs="Times New Roman"/>
                <w:color w:val="00000A"/>
              </w:rPr>
            </w:pPr>
            <w:r>
              <w:rPr>
                <w:rFonts w:cs="Times New Roman"/>
                <w:color w:val="00000A"/>
              </w:rPr>
            </w:r>
          </w:p>
        </w:tc>
        <w:tc>
          <w:tcPr>
            <w:tcW w:w="1199" w:type="dxa"/>
            <w:gridSpan w:val="2"/>
            <w:tcBorders/>
            <w:shd w:color="auto" w:fill="auto" w:val="clear"/>
          </w:tcPr>
          <w:p>
            <w:pPr>
              <w:pStyle w:val="Normal"/>
              <w:jc w:val="right"/>
              <w:rPr>
                <w:rFonts w:cs="Times New Roman"/>
                <w:color w:val="00000A"/>
              </w:rPr>
            </w:pPr>
            <w:r>
              <w:rPr>
                <w:rFonts w:cs="Times New Roman"/>
                <w:color w:val="00000A"/>
              </w:rPr>
            </w:r>
          </w:p>
        </w:tc>
      </w:tr>
      <w:tr>
        <w:trPr/>
        <w:tc>
          <w:tcPr>
            <w:tcW w:w="3423" w:type="dxa"/>
            <w:tcBorders/>
            <w:shd w:color="auto" w:fill="auto" w:val="clear"/>
          </w:tcPr>
          <w:p>
            <w:pPr>
              <w:pStyle w:val="Normal"/>
              <w:rPr/>
            </w:pPr>
            <w:r>
              <w:rPr>
                <w:rFonts w:cs="Times New Roman"/>
                <w:color w:val="00000A"/>
              </w:rPr>
              <w:t xml:space="preserve">wietrzenie sali </w:t>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00"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6"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7" w:type="dxa"/>
            <w:tcBorders/>
            <w:shd w:color="auto" w:fill="auto" w:val="clear"/>
          </w:tcPr>
          <w:p>
            <w:pPr>
              <w:pStyle w:val="Normal"/>
              <w:jc w:val="right"/>
              <w:rPr>
                <w:rFonts w:cs="Times New Roman"/>
                <w:color w:val="00000A"/>
              </w:rPr>
            </w:pPr>
            <w:r>
              <w:rPr>
                <w:rFonts w:cs="Times New Roman"/>
                <w:color w:val="00000A"/>
              </w:rPr>
            </w:r>
          </w:p>
        </w:tc>
        <w:tc>
          <w:tcPr>
            <w:tcW w:w="1199" w:type="dxa"/>
            <w:gridSpan w:val="2"/>
            <w:tcBorders/>
            <w:shd w:color="auto" w:fill="auto" w:val="clear"/>
          </w:tcPr>
          <w:p>
            <w:pPr>
              <w:pStyle w:val="Normal"/>
              <w:jc w:val="right"/>
              <w:rPr>
                <w:rFonts w:cs="Times New Roman"/>
                <w:color w:val="00000A"/>
              </w:rPr>
            </w:pPr>
            <w:r>
              <w:rPr>
                <w:rFonts w:cs="Times New Roman"/>
                <w:color w:val="00000A"/>
              </w:rPr>
            </w:r>
          </w:p>
        </w:tc>
      </w:tr>
      <w:tr>
        <w:trPr/>
        <w:tc>
          <w:tcPr>
            <w:tcW w:w="3423" w:type="dxa"/>
            <w:tcBorders/>
            <w:shd w:color="auto" w:fill="auto" w:val="clear"/>
          </w:tcPr>
          <w:p>
            <w:pPr>
              <w:pStyle w:val="Normal"/>
              <w:rPr/>
            </w:pPr>
            <w:r>
              <w:rPr>
                <w:rFonts w:cs="Times New Roman"/>
                <w:color w:val="00000A"/>
              </w:rPr>
              <w:t xml:space="preserve">wietrzenie sali  </w:t>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00"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6"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7" w:type="dxa"/>
            <w:tcBorders/>
            <w:shd w:color="auto" w:fill="auto" w:val="clear"/>
          </w:tcPr>
          <w:p>
            <w:pPr>
              <w:pStyle w:val="Normal"/>
              <w:jc w:val="right"/>
              <w:rPr>
                <w:rFonts w:cs="Times New Roman"/>
                <w:color w:val="00000A"/>
              </w:rPr>
            </w:pPr>
            <w:r>
              <w:rPr>
                <w:rFonts w:cs="Times New Roman"/>
                <w:color w:val="00000A"/>
              </w:rPr>
            </w:r>
          </w:p>
        </w:tc>
        <w:tc>
          <w:tcPr>
            <w:tcW w:w="1199" w:type="dxa"/>
            <w:gridSpan w:val="2"/>
            <w:tcBorders/>
            <w:shd w:color="auto" w:fill="auto" w:val="clear"/>
          </w:tcPr>
          <w:p>
            <w:pPr>
              <w:pStyle w:val="Normal"/>
              <w:jc w:val="right"/>
              <w:rPr>
                <w:rFonts w:cs="Times New Roman"/>
                <w:color w:val="00000A"/>
              </w:rPr>
            </w:pPr>
            <w:r>
              <w:rPr>
                <w:rFonts w:cs="Times New Roman"/>
                <w:color w:val="00000A"/>
              </w:rPr>
            </w:r>
          </w:p>
        </w:tc>
      </w:tr>
      <w:tr>
        <w:trPr/>
        <w:tc>
          <w:tcPr>
            <w:tcW w:w="3423" w:type="dxa"/>
            <w:tcBorders/>
            <w:shd w:color="auto" w:fill="auto" w:val="clear"/>
          </w:tcPr>
          <w:p>
            <w:pPr>
              <w:pStyle w:val="Normal"/>
              <w:rPr/>
            </w:pPr>
            <w:r>
              <w:rPr>
                <w:rFonts w:cs="Times New Roman"/>
                <w:color w:val="00000A"/>
              </w:rPr>
              <w:t xml:space="preserve">wietrzenie sali  </w:t>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00"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6"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7" w:type="dxa"/>
            <w:tcBorders/>
            <w:shd w:color="auto" w:fill="auto" w:val="clear"/>
          </w:tcPr>
          <w:p>
            <w:pPr>
              <w:pStyle w:val="Normal"/>
              <w:jc w:val="right"/>
              <w:rPr>
                <w:rFonts w:cs="Times New Roman"/>
                <w:color w:val="00000A"/>
              </w:rPr>
            </w:pPr>
            <w:r>
              <w:rPr>
                <w:rFonts w:cs="Times New Roman"/>
                <w:color w:val="00000A"/>
              </w:rPr>
            </w:r>
          </w:p>
        </w:tc>
        <w:tc>
          <w:tcPr>
            <w:tcW w:w="1199" w:type="dxa"/>
            <w:gridSpan w:val="2"/>
            <w:tcBorders/>
            <w:shd w:color="auto" w:fill="auto" w:val="clear"/>
          </w:tcPr>
          <w:p>
            <w:pPr>
              <w:pStyle w:val="Normal"/>
              <w:jc w:val="right"/>
              <w:rPr>
                <w:rFonts w:cs="Times New Roman"/>
                <w:color w:val="00000A"/>
              </w:rPr>
            </w:pPr>
            <w:r>
              <w:rPr>
                <w:rFonts w:cs="Times New Roman"/>
                <w:color w:val="00000A"/>
              </w:rPr>
            </w:r>
          </w:p>
        </w:tc>
      </w:tr>
      <w:tr>
        <w:trPr/>
        <w:tc>
          <w:tcPr>
            <w:tcW w:w="3423" w:type="dxa"/>
            <w:tcBorders/>
            <w:shd w:color="auto" w:fill="auto" w:val="clear"/>
          </w:tcPr>
          <w:p>
            <w:pPr>
              <w:pStyle w:val="Normal"/>
              <w:rPr/>
            </w:pPr>
            <w:r>
              <w:rPr>
                <w:rFonts w:cs="Times New Roman"/>
                <w:color w:val="00000A"/>
              </w:rPr>
              <w:t xml:space="preserve">wietrzenie sali  </w:t>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00"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6"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7" w:type="dxa"/>
            <w:tcBorders/>
            <w:shd w:color="auto" w:fill="auto" w:val="clear"/>
          </w:tcPr>
          <w:p>
            <w:pPr>
              <w:pStyle w:val="Normal"/>
              <w:jc w:val="right"/>
              <w:rPr>
                <w:rFonts w:cs="Times New Roman"/>
                <w:color w:val="00000A"/>
              </w:rPr>
            </w:pPr>
            <w:r>
              <w:rPr>
                <w:rFonts w:cs="Times New Roman"/>
                <w:color w:val="00000A"/>
              </w:rPr>
            </w:r>
          </w:p>
        </w:tc>
        <w:tc>
          <w:tcPr>
            <w:tcW w:w="1199" w:type="dxa"/>
            <w:gridSpan w:val="2"/>
            <w:tcBorders/>
            <w:shd w:color="auto" w:fill="auto" w:val="clear"/>
          </w:tcPr>
          <w:p>
            <w:pPr>
              <w:pStyle w:val="Normal"/>
              <w:jc w:val="right"/>
              <w:rPr>
                <w:rFonts w:cs="Times New Roman"/>
                <w:color w:val="00000A"/>
              </w:rPr>
            </w:pPr>
            <w:r>
              <w:rPr>
                <w:rFonts w:cs="Times New Roman"/>
                <w:color w:val="00000A"/>
              </w:rPr>
            </w:r>
          </w:p>
        </w:tc>
      </w:tr>
      <w:tr>
        <w:trPr/>
        <w:tc>
          <w:tcPr>
            <w:tcW w:w="3423" w:type="dxa"/>
            <w:tcBorders/>
            <w:shd w:color="auto" w:fill="auto" w:val="clear"/>
          </w:tcPr>
          <w:p>
            <w:pPr>
              <w:pStyle w:val="ListParagraph"/>
              <w:shd w:val="clear" w:color="auto" w:fill="FFFFFF"/>
              <w:ind w:left="22" w:hanging="22"/>
              <w:rPr/>
            </w:pPr>
            <w:r>
              <w:rPr>
                <w:rFonts w:cs="Times New Roman" w:ascii="Times New Roman" w:hAnsi="Times New Roman"/>
                <w:color w:val="00000A"/>
              </w:rPr>
              <w:t xml:space="preserve">wietrzenie sali  </w:t>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00"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999"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6" w:type="dxa"/>
            <w:tcBorders/>
            <w:shd w:color="auto" w:fill="auto" w:val="clear"/>
          </w:tcPr>
          <w:p>
            <w:pPr>
              <w:pStyle w:val="Normal"/>
              <w:spacing w:lineRule="auto" w:line="600"/>
              <w:jc w:val="right"/>
              <w:rPr>
                <w:rFonts w:cs="Times New Roman"/>
                <w:color w:val="00000A"/>
              </w:rPr>
            </w:pPr>
            <w:r>
              <w:rPr>
                <w:rFonts w:cs="Times New Roman"/>
                <w:color w:val="00000A"/>
              </w:rPr>
            </w:r>
          </w:p>
        </w:tc>
        <w:tc>
          <w:tcPr>
            <w:tcW w:w="1017" w:type="dxa"/>
            <w:tcBorders/>
            <w:shd w:color="auto" w:fill="auto" w:val="clear"/>
          </w:tcPr>
          <w:p>
            <w:pPr>
              <w:pStyle w:val="Normal"/>
              <w:jc w:val="right"/>
              <w:rPr>
                <w:rFonts w:cs="Times New Roman"/>
                <w:color w:val="00000A"/>
              </w:rPr>
            </w:pPr>
            <w:r>
              <w:rPr>
                <w:rFonts w:cs="Times New Roman"/>
                <w:color w:val="00000A"/>
              </w:rPr>
            </w:r>
          </w:p>
        </w:tc>
        <w:tc>
          <w:tcPr>
            <w:tcW w:w="1199" w:type="dxa"/>
            <w:gridSpan w:val="2"/>
            <w:tcBorders/>
            <w:shd w:color="auto" w:fill="auto" w:val="clear"/>
          </w:tcPr>
          <w:p>
            <w:pPr>
              <w:pStyle w:val="Normal"/>
              <w:jc w:val="right"/>
              <w:rPr>
                <w:rFonts w:cs="Times New Roman"/>
                <w:color w:val="00000A"/>
              </w:rPr>
            </w:pPr>
            <w:r>
              <w:rPr>
                <w:rFonts w:cs="Times New Roman"/>
                <w:color w:val="00000A"/>
              </w:rPr>
            </w:r>
          </w:p>
        </w:tc>
      </w:tr>
    </w:tbl>
    <w:p>
      <w:pPr>
        <w:pStyle w:val="Normal"/>
        <w:rPr>
          <w:rFonts w:cs="Times New Roman"/>
          <w:color w:val="00000A"/>
        </w:rPr>
      </w:pPr>
      <w:r>
        <w:rPr>
          <w:rFonts w:cs="Times New Roman"/>
          <w:color w:val="00000A"/>
        </w:rPr>
      </w:r>
    </w:p>
    <w:p>
      <w:pPr>
        <w:pStyle w:val="Normal"/>
        <w:shd w:val="clear" w:color="auto" w:fill="FFFFFF"/>
        <w:ind w:left="720" w:hanging="0"/>
        <w:jc w:val="right"/>
        <w:rPr>
          <w:rFonts w:eastAsia="Times New Roman" w:cs="Times New Roman"/>
          <w:color w:val="00000A"/>
        </w:rPr>
      </w:pPr>
      <w:r>
        <w:rPr>
          <w:rFonts w:eastAsia="Times New Roman" w:cs="Times New Roman"/>
          <w:color w:val="00000A"/>
        </w:rPr>
      </w:r>
    </w:p>
    <w:p>
      <w:pPr>
        <w:pStyle w:val="Normal"/>
        <w:shd w:val="clear" w:color="auto" w:fill="FFFFFF"/>
        <w:ind w:left="720" w:hanging="0"/>
        <w:jc w:val="right"/>
        <w:rPr>
          <w:rFonts w:eastAsia="Times New Roman" w:cs="Times New Roman"/>
          <w:color w:val="00000A"/>
        </w:rPr>
      </w:pPr>
      <w:r>
        <w:rPr>
          <w:rFonts w:eastAsia="Times New Roman" w:cs="Times New Roman"/>
          <w:color w:val="00000A"/>
        </w:rPr>
      </w:r>
    </w:p>
    <w:p>
      <w:pPr>
        <w:pStyle w:val="Normal"/>
        <w:shd w:val="clear" w:color="auto" w:fill="FFFFFF"/>
        <w:ind w:left="720" w:hanging="0"/>
        <w:jc w:val="right"/>
        <w:rPr>
          <w:rFonts w:eastAsia="Times New Roman" w:cs="Times New Roman"/>
          <w:color w:val="00000A"/>
        </w:rPr>
      </w:pPr>
      <w:r>
        <w:rPr>
          <w:rFonts w:eastAsia="Times New Roman" w:cs="Times New Roman"/>
          <w:color w:val="00000A"/>
        </w:rPr>
      </w:r>
    </w:p>
    <w:p>
      <w:pPr>
        <w:pStyle w:val="Normal"/>
        <w:shd w:val="clear" w:color="auto" w:fill="FFFFFF"/>
        <w:ind w:left="720" w:hanging="0"/>
        <w:jc w:val="right"/>
        <w:rPr>
          <w:rFonts w:eastAsia="Times New Roman" w:cs="Times New Roman"/>
          <w:b/>
          <w:b/>
          <w:color w:val="00000A"/>
        </w:rPr>
      </w:pPr>
      <w:r>
        <w:rPr>
          <w:rFonts w:eastAsia="Times New Roman" w:cs="Times New Roman"/>
          <w:b/>
          <w:color w:val="00000A"/>
        </w:rPr>
      </w:r>
    </w:p>
    <w:p>
      <w:pPr>
        <w:pStyle w:val="Normal"/>
        <w:shd w:val="clear" w:color="auto" w:fill="FFFFFF"/>
        <w:ind w:left="720" w:hanging="0"/>
        <w:jc w:val="right"/>
        <w:rPr>
          <w:rFonts w:eastAsia="Times New Roman" w:cs="Times New Roman"/>
          <w:b/>
          <w:b/>
          <w:color w:val="00000A"/>
        </w:rPr>
      </w:pPr>
      <w:r>
        <w:rPr>
          <w:rFonts w:eastAsia="Times New Roman" w:cs="Times New Roman"/>
          <w:b/>
          <w:color w:val="00000A"/>
        </w:rPr>
      </w:r>
    </w:p>
    <w:p>
      <w:pPr>
        <w:pStyle w:val="Normal"/>
        <w:shd w:val="clear" w:color="auto" w:fill="FFFFFF"/>
        <w:ind w:left="720" w:hanging="0"/>
        <w:jc w:val="right"/>
        <w:rPr>
          <w:rFonts w:eastAsia="Times New Roman" w:cs="Times New Roman"/>
          <w:b/>
          <w:b/>
          <w:color w:val="00000A"/>
        </w:rPr>
      </w:pPr>
      <w:r>
        <w:rPr>
          <w:rFonts w:eastAsia="Times New Roman" w:cs="Times New Roman"/>
          <w:b/>
          <w:color w:val="00000A"/>
        </w:rPr>
        <w:t>Załącznik nr 8</w:t>
      </w:r>
    </w:p>
    <w:p>
      <w:pPr>
        <w:pStyle w:val="Normal"/>
        <w:shd w:val="clear" w:color="auto" w:fill="FFFFFF"/>
        <w:ind w:left="720" w:hanging="0"/>
        <w:jc w:val="both"/>
        <w:rPr>
          <w:rFonts w:eastAsia="Times New Roman" w:cs="Times New Roman"/>
          <w:color w:val="00000A"/>
        </w:rPr>
      </w:pPr>
      <w:r>
        <w:rPr/>
        <w:drawing>
          <wp:inline distT="0" distB="0" distL="0" distR="0">
            <wp:extent cx="5078095" cy="7023100"/>
            <wp:effectExtent l="0" t="0" r="0" b="0"/>
            <wp:docPr id="5" name="Obraz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3" descr=""/>
                    <pic:cNvPicPr>
                      <a:picLocks noChangeAspect="1" noChangeArrowheads="1"/>
                    </pic:cNvPicPr>
                  </pic:nvPicPr>
                  <pic:blipFill>
                    <a:blip r:embed="rId6"/>
                    <a:stretch>
                      <a:fillRect/>
                    </a:stretch>
                  </pic:blipFill>
                  <pic:spPr bwMode="auto">
                    <a:xfrm>
                      <a:off x="0" y="0"/>
                      <a:ext cx="5078095" cy="7023100"/>
                    </a:xfrm>
                    <a:prstGeom prst="rect">
                      <a:avLst/>
                    </a:prstGeom>
                  </pic:spPr>
                </pic:pic>
              </a:graphicData>
            </a:graphic>
          </wp:inline>
        </w:drawing>
      </w:r>
    </w:p>
    <w:p>
      <w:pPr>
        <w:pStyle w:val="Normal"/>
        <w:rPr>
          <w:rFonts w:cs="Times New Roman"/>
          <w:color w:val="00000A"/>
        </w:rPr>
      </w:pPr>
      <w:r>
        <w:rPr>
          <w:rFonts w:cs="Times New Roman"/>
          <w:color w:val="00000A"/>
        </w:rPr>
      </w:r>
    </w:p>
    <w:p>
      <w:pPr>
        <w:pStyle w:val="Normal"/>
        <w:suppressAutoHyphens w:val="false"/>
        <w:rPr>
          <w:rFonts w:cs="Times New Roman"/>
          <w:color w:val="00000A"/>
          <w:sz w:val="29"/>
          <w:szCs w:val="29"/>
        </w:rPr>
      </w:pPr>
      <w:r>
        <w:rPr>
          <w:rFonts w:cs="Times New Roman"/>
          <w:color w:val="00000A"/>
          <w:sz w:val="29"/>
          <w:szCs w:val="29"/>
        </w:rPr>
      </w:r>
    </w:p>
    <w:p>
      <w:pPr>
        <w:pStyle w:val="Normal"/>
        <w:suppressAutoHyphens w:val="false"/>
        <w:rPr/>
      </w:pPr>
      <w:r>
        <w:rPr/>
      </w:r>
    </w:p>
    <w:sectPr>
      <w:type w:val="nextPage"/>
      <w:pgSz w:w="11906" w:h="16838"/>
      <w:pgMar w:left="1417" w:right="1417" w:header="0" w:top="1417"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Calibri">
    <w:charset w:val="ee"/>
    <w:family w:val="roman"/>
    <w:pitch w:val="variable"/>
  </w:font>
  <w:font w:name="Calibri Light">
    <w:charset w:val="ee"/>
    <w:family w:val="roman"/>
    <w:pitch w:val="variable"/>
  </w:font>
  <w:font w:name="Cambria">
    <w:charset w:val="ee"/>
    <w:family w:val="roman"/>
    <w:pitch w:val="variable"/>
  </w:font>
  <w:font w:name="Tahoma">
    <w:charset w:val="ee"/>
    <w:family w:val="roman"/>
    <w:pitch w:val="variable"/>
  </w:font>
  <w:font w:name="Arial">
    <w:charset w:val="ee"/>
    <w:family w:val="roman"/>
    <w:pitch w:val="variable"/>
  </w:font>
  <w:font w:name="Proxima Nova">
    <w:charset w:val="ee"/>
    <w:family w:val="roman"/>
    <w:pitch w:val="variable"/>
  </w:font>
  <w:font w:name="Liberation Sans">
    <w:altName w:val="Arial"/>
    <w:charset w:val="ee"/>
    <w:family w:val="roman"/>
    <w:pitch w:val="variable"/>
  </w:font>
  <w:font w:name="Arial Unicode MS">
    <w:charset w:val="ee"/>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lowerLetter"/>
      <w:lvlText w:val="%1)"/>
      <w:lvlJc w:val="left"/>
      <w:pPr>
        <w:ind w:left="1494"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lvl w:ilvl="0">
      <w:start w:val="1"/>
      <w:numFmt w:val="bullet"/>
      <w:lvlText w:val=""/>
      <w:lvlJc w:val="left"/>
      <w:pPr>
        <w:ind w:left="2160" w:hanging="360"/>
      </w:pPr>
      <w:rPr>
        <w:rFonts w:ascii="Symbol" w:hAnsi="Symbol" w:cs="Symbol" w:hint="default"/>
        <w:rFonts w:cs="Symbol"/>
      </w:rPr>
    </w:lvl>
    <w:lvl w:ilvl="1">
      <w:start w:val="1"/>
      <w:numFmt w:val="bullet"/>
      <w:lvlText w:val="o"/>
      <w:lvlJc w:val="left"/>
      <w:pPr>
        <w:ind w:left="2880" w:hanging="360"/>
      </w:pPr>
      <w:rPr>
        <w:rFonts w:ascii="Courier New" w:hAnsi="Courier New" w:cs="Courier New" w:hint="default"/>
        <w:rFonts w:cs="Courier New"/>
      </w:rPr>
    </w:lvl>
    <w:lvl w:ilvl="2">
      <w:start w:val="1"/>
      <w:numFmt w:val="bullet"/>
      <w:lvlText w:val=""/>
      <w:lvlJc w:val="left"/>
      <w:pPr>
        <w:ind w:left="3600" w:hanging="360"/>
      </w:pPr>
      <w:rPr>
        <w:rFonts w:ascii="Wingdings" w:hAnsi="Wingdings" w:cs="Wingdings" w:hint="default"/>
        <w:rFonts w:cs="Wingdings"/>
      </w:rPr>
    </w:lvl>
    <w:lvl w:ilvl="3">
      <w:start w:val="1"/>
      <w:numFmt w:val="bullet"/>
      <w:lvlText w:val=""/>
      <w:lvlJc w:val="left"/>
      <w:pPr>
        <w:ind w:left="4320" w:hanging="360"/>
      </w:pPr>
      <w:rPr>
        <w:rFonts w:ascii="Symbol" w:hAnsi="Symbol" w:cs="Symbol" w:hint="default"/>
        <w:rFonts w:cs="Symbol"/>
      </w:rPr>
    </w:lvl>
    <w:lvl w:ilvl="4">
      <w:start w:val="1"/>
      <w:numFmt w:val="bullet"/>
      <w:lvlText w:val="o"/>
      <w:lvlJc w:val="left"/>
      <w:pPr>
        <w:ind w:left="5040" w:hanging="360"/>
      </w:pPr>
      <w:rPr>
        <w:rFonts w:ascii="Courier New" w:hAnsi="Courier New" w:cs="Courier New" w:hint="default"/>
        <w:rFonts w:cs="Courier New"/>
      </w:rPr>
    </w:lvl>
    <w:lvl w:ilvl="5">
      <w:start w:val="1"/>
      <w:numFmt w:val="bullet"/>
      <w:lvlText w:val=""/>
      <w:lvlJc w:val="left"/>
      <w:pPr>
        <w:ind w:left="5760" w:hanging="360"/>
      </w:pPr>
      <w:rPr>
        <w:rFonts w:ascii="Wingdings" w:hAnsi="Wingdings" w:cs="Wingdings" w:hint="default"/>
        <w:rFonts w:cs="Wingdings"/>
      </w:rPr>
    </w:lvl>
    <w:lvl w:ilvl="6">
      <w:start w:val="1"/>
      <w:numFmt w:val="bullet"/>
      <w:lvlText w:val=""/>
      <w:lvlJc w:val="left"/>
      <w:pPr>
        <w:ind w:left="6480" w:hanging="360"/>
      </w:pPr>
      <w:rPr>
        <w:rFonts w:ascii="Symbol" w:hAnsi="Symbol" w:cs="Symbol" w:hint="default"/>
        <w:rFonts w:cs="Symbol"/>
      </w:rPr>
    </w:lvl>
    <w:lvl w:ilvl="7">
      <w:start w:val="1"/>
      <w:numFmt w:val="bullet"/>
      <w:lvlText w:val="o"/>
      <w:lvlJc w:val="left"/>
      <w:pPr>
        <w:ind w:left="7200" w:hanging="360"/>
      </w:pPr>
      <w:rPr>
        <w:rFonts w:ascii="Courier New" w:hAnsi="Courier New" w:cs="Courier New" w:hint="default"/>
        <w:rFonts w:cs="Courier New"/>
      </w:rPr>
    </w:lvl>
    <w:lvl w:ilvl="8">
      <w:start w:val="1"/>
      <w:numFmt w:val="bullet"/>
      <w:lvlText w:val=""/>
      <w:lvlJc w:val="left"/>
      <w:pPr>
        <w:ind w:left="7920" w:hanging="360"/>
      </w:pPr>
      <w:rPr>
        <w:rFonts w:ascii="Wingdings" w:hAnsi="Wingdings" w:cs="Wingdings" w:hint="default"/>
        <w:rFonts w:cs="Wingdings"/>
      </w:rPr>
    </w:lvl>
  </w:abstractNum>
  <w:abstractNum w:abstractNumId="5">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
      <w:lvlJc w:val="left"/>
      <w:pPr>
        <w:tabs>
          <w:tab w:val="num" w:pos="1440"/>
        </w:tabs>
        <w:ind w:left="1440" w:hanging="360"/>
      </w:pPr>
      <w:rPr>
        <w:rFonts w:ascii="Symbol" w:hAnsi="Symbol" w:cs="Symbol" w:hint="default"/>
        <w:sz w:val="20"/>
        <w:rFonts w:cs="Symbol"/>
      </w:rPr>
    </w:lvl>
    <w:lvl w:ilvl="2">
      <w:start w:val="1"/>
      <w:numFmt w:val="bullet"/>
      <w:lvlText w:val=""/>
      <w:lvlJc w:val="left"/>
      <w:pPr>
        <w:tabs>
          <w:tab w:val="num" w:pos="2160"/>
        </w:tabs>
        <w:ind w:left="2160" w:hanging="360"/>
      </w:pPr>
      <w:rPr>
        <w:rFonts w:ascii="Symbol" w:hAnsi="Symbol" w:cs="Symbol" w:hint="default"/>
        <w:sz w:val="20"/>
        <w:rFonts w:cs="Symbol"/>
      </w:rPr>
    </w:lvl>
    <w:lvl w:ilvl="3">
      <w:start w:val="1"/>
      <w:numFmt w:val="bullet"/>
      <w:lvlText w:val=""/>
      <w:lvlJc w:val="left"/>
      <w:pPr>
        <w:tabs>
          <w:tab w:val="num" w:pos="2880"/>
        </w:tabs>
        <w:ind w:left="2880" w:hanging="360"/>
      </w:pPr>
      <w:rPr>
        <w:rFonts w:ascii="Symbol" w:hAnsi="Symbol" w:cs="Symbol" w:hint="default"/>
        <w:sz w:val="20"/>
        <w:rFonts w:cs="Symbol"/>
      </w:rPr>
    </w:lvl>
    <w:lvl w:ilvl="4">
      <w:start w:val="1"/>
      <w:numFmt w:val="bullet"/>
      <w:lvlText w:val=""/>
      <w:lvlJc w:val="left"/>
      <w:pPr>
        <w:tabs>
          <w:tab w:val="num" w:pos="3600"/>
        </w:tabs>
        <w:ind w:left="3600" w:hanging="360"/>
      </w:pPr>
      <w:rPr>
        <w:rFonts w:ascii="Symbol" w:hAnsi="Symbol" w:cs="Symbol" w:hint="default"/>
        <w:sz w:val="20"/>
        <w:rFonts w:cs="Symbol"/>
      </w:rPr>
    </w:lvl>
    <w:lvl w:ilvl="5">
      <w:start w:val="1"/>
      <w:numFmt w:val="bullet"/>
      <w:lvlText w:val=""/>
      <w:lvlJc w:val="left"/>
      <w:pPr>
        <w:tabs>
          <w:tab w:val="num" w:pos="4320"/>
        </w:tabs>
        <w:ind w:left="4320" w:hanging="360"/>
      </w:pPr>
      <w:rPr>
        <w:rFonts w:ascii="Symbol" w:hAnsi="Symbol" w:cs="Symbol" w:hint="default"/>
        <w:sz w:val="20"/>
        <w:rFonts w:cs="Symbol"/>
      </w:rPr>
    </w:lvl>
    <w:lvl w:ilvl="6">
      <w:start w:val="1"/>
      <w:numFmt w:val="bullet"/>
      <w:lvlText w:val=""/>
      <w:lvlJc w:val="left"/>
      <w:pPr>
        <w:tabs>
          <w:tab w:val="num" w:pos="5040"/>
        </w:tabs>
        <w:ind w:left="5040" w:hanging="360"/>
      </w:pPr>
      <w:rPr>
        <w:rFonts w:ascii="Symbol" w:hAnsi="Symbol" w:cs="Symbol" w:hint="default"/>
        <w:sz w:val="20"/>
        <w:rFonts w:cs="Symbol"/>
      </w:rPr>
    </w:lvl>
    <w:lvl w:ilvl="7">
      <w:start w:val="1"/>
      <w:numFmt w:val="bullet"/>
      <w:lvlText w:val=""/>
      <w:lvlJc w:val="left"/>
      <w:pPr>
        <w:tabs>
          <w:tab w:val="num" w:pos="5760"/>
        </w:tabs>
        <w:ind w:left="5760" w:hanging="360"/>
      </w:pPr>
      <w:rPr>
        <w:rFonts w:ascii="Symbol" w:hAnsi="Symbol" w:cs="Symbol" w:hint="default"/>
        <w:sz w:val="20"/>
        <w:rFonts w:cs="Symbol"/>
      </w:rPr>
    </w:lvl>
    <w:lvl w:ilvl="8">
      <w:start w:val="1"/>
      <w:numFmt w:val="bullet"/>
      <w:lvlText w:val=""/>
      <w:lvlJc w:val="left"/>
      <w:pPr>
        <w:tabs>
          <w:tab w:val="num" w:pos="6480"/>
        </w:tabs>
        <w:ind w:left="6480" w:hanging="360"/>
      </w:pPr>
      <w:rPr>
        <w:rFonts w:ascii="Symbol" w:hAnsi="Symbol" w:cs="Symbol" w:hint="default"/>
        <w:sz w:val="20"/>
        <w:rFonts w:cs="Symbol"/>
      </w:r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decimal"/>
      <w:lvlText w:val="%1."/>
      <w:lvlJc w:val="left"/>
      <w:pPr>
        <w:ind w:left="720" w:hanging="360"/>
      </w:pPr>
      <w:rPr>
        <w:sz w:val="29"/>
        <w:szCs w:val="24"/>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lvl w:ilvl="0">
      <w:start w:val="1"/>
      <w:numFmt w:val="decimal"/>
      <w:lvlText w:val="%1."/>
      <w:lvlJc w:val="left"/>
      <w:pPr>
        <w:ind w:left="720" w:hanging="360"/>
      </w:pPr>
      <w:rPr>
        <w:sz w:val="24"/>
        <w:i w:val="false"/>
        <w:szCs w:val="24"/>
        <w:iCs w:val="false"/>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decimal"/>
      <w:lvlText w:val="%1."/>
      <w:lvlJc w:val="left"/>
      <w:pPr>
        <w:ind w:left="778" w:hanging="360"/>
      </w:pPr>
      <w:rPr>
        <w:sz w:val="24"/>
        <w:szCs w:val="24"/>
        <w:rFonts w:cs="Times New Roman"/>
      </w:r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abstractNum w:abstractNumId="11">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Cs w:val="24"/>
        <w:lang w:val="pl-PL"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qFormat="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qFormat="1"/>
    <w:lsdException w:name="line number" w:semiHidden="1" w:unhideWhenUsed="1"/>
    <w:lsdException w:name="page number" w:uiPriority="0"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qFormat="1"/>
    <w:lsdException w:name="Table Grid" w:uiPriority="3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0"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c695b"/>
    <w:pPr>
      <w:widowControl/>
      <w:suppressAutoHyphens w:val="true"/>
      <w:overflowPunct w:val="true"/>
      <w:bidi w:val="0"/>
      <w:spacing w:before="0" w:after="0"/>
      <w:jc w:val="left"/>
    </w:pPr>
    <w:rPr>
      <w:rFonts w:ascii="Times New Roman" w:hAnsi="Times New Roman" w:eastAsia="Calibri" w:cs="Liberation Serif"/>
      <w:color w:val="000000"/>
      <w:kern w:val="0"/>
      <w:sz w:val="24"/>
      <w:szCs w:val="24"/>
      <w:lang w:val="pl-PL" w:eastAsia="ar-SA" w:bidi="ar-SA"/>
    </w:rPr>
  </w:style>
  <w:style w:type="paragraph" w:styleId="Nagwek1">
    <w:name w:val="Heading 1"/>
    <w:basedOn w:val="Normal"/>
    <w:link w:val="Nagwek1Znak1"/>
    <w:uiPriority w:val="9"/>
    <w:qFormat/>
    <w:rsid w:val="00383290"/>
    <w:pPr>
      <w:keepNext w:val="true"/>
      <w:spacing w:before="240" w:after="60"/>
      <w:outlineLvl w:val="0"/>
    </w:pPr>
    <w:rPr>
      <w:rFonts w:ascii="Calibri" w:hAnsi="Calibri" w:eastAsia="Times New Roman"/>
      <w:b/>
    </w:rPr>
  </w:style>
  <w:style w:type="paragraph" w:styleId="Nagwek2">
    <w:name w:val="Heading 2"/>
    <w:basedOn w:val="Normal"/>
    <w:link w:val="Nagwek2Znak1"/>
    <w:uiPriority w:val="9"/>
    <w:semiHidden/>
    <w:unhideWhenUsed/>
    <w:qFormat/>
    <w:rsid w:val="00383290"/>
    <w:pPr>
      <w:keepNext w:val="true"/>
      <w:keepLines/>
      <w:spacing w:before="40" w:after="0"/>
      <w:outlineLvl w:val="1"/>
    </w:pPr>
    <w:rPr>
      <w:rFonts w:ascii="Calibri Light" w:hAnsi="Calibri Light" w:eastAsia="Times New Roman"/>
      <w:color w:val="2E74B5"/>
      <w:sz w:val="26"/>
    </w:rPr>
  </w:style>
  <w:style w:type="paragraph" w:styleId="Nagwek3">
    <w:name w:val="Heading 3"/>
    <w:basedOn w:val="Normal"/>
    <w:link w:val="Nagwek3Znak1"/>
    <w:uiPriority w:val="9"/>
    <w:semiHidden/>
    <w:unhideWhenUsed/>
    <w:qFormat/>
    <w:rsid w:val="00383290"/>
    <w:pPr>
      <w:keepNext w:val="true"/>
      <w:spacing w:before="240" w:after="60"/>
      <w:outlineLvl w:val="2"/>
    </w:pPr>
    <w:rPr>
      <w:rFonts w:ascii="Cambria" w:hAnsi="Cambria" w:eastAsia="Times New Roman"/>
      <w:b/>
      <w:sz w:val="26"/>
    </w:rPr>
  </w:style>
  <w:style w:type="paragraph" w:styleId="Nagwek4">
    <w:name w:val="Heading 4"/>
    <w:basedOn w:val="Normal"/>
    <w:link w:val="Nagwek4Znak1"/>
    <w:uiPriority w:val="9"/>
    <w:semiHidden/>
    <w:unhideWhenUsed/>
    <w:qFormat/>
    <w:rsid w:val="00383290"/>
    <w:pPr>
      <w:keepNext w:val="true"/>
      <w:widowControl w:val="false"/>
      <w:tabs>
        <w:tab w:val="clear" w:pos="709"/>
        <w:tab w:val="left" w:pos="864" w:leader="none"/>
      </w:tabs>
      <w:spacing w:before="240" w:after="60"/>
      <w:ind w:left="864" w:hanging="864"/>
      <w:outlineLvl w:val="3"/>
    </w:pPr>
    <w:rPr>
      <w:rFonts w:ascii="Calibri" w:hAnsi="Calibri" w:eastAsia="Times New Roman"/>
      <w:b/>
      <w:sz w:val="28"/>
    </w:rPr>
  </w:style>
  <w:style w:type="character" w:styleId="DefaultParagraphFont" w:default="1">
    <w:name w:val="Default Paragraph Font"/>
    <w:uiPriority w:val="1"/>
    <w:semiHidden/>
    <w:unhideWhenUsed/>
    <w:qFormat/>
    <w:rPr/>
  </w:style>
  <w:style w:type="character" w:styleId="Nagwek1Znak" w:customStyle="1">
    <w:name w:val="Nagłówek 1 Znak"/>
    <w:basedOn w:val="DefaultParagraphFont"/>
    <w:qFormat/>
    <w:rsid w:val="00383290"/>
    <w:rPr>
      <w:rFonts w:ascii="Calibri" w:hAnsi="Calibri" w:eastAsia="Times New Roman"/>
      <w:b/>
      <w:sz w:val="32"/>
    </w:rPr>
  </w:style>
  <w:style w:type="character" w:styleId="Nagwek2Znak" w:customStyle="1">
    <w:name w:val="Nagłówek 2 Znak"/>
    <w:basedOn w:val="DefaultParagraphFont"/>
    <w:qFormat/>
    <w:rsid w:val="00383290"/>
    <w:rPr>
      <w:rFonts w:ascii="Calibri Light" w:hAnsi="Calibri Light" w:eastAsia="Times New Roman"/>
      <w:color w:val="2E74B5"/>
      <w:sz w:val="26"/>
    </w:rPr>
  </w:style>
  <w:style w:type="character" w:styleId="Nagwek3Znak" w:customStyle="1">
    <w:name w:val="Nagłówek 3 Znak"/>
    <w:basedOn w:val="DefaultParagraphFont"/>
    <w:qFormat/>
    <w:rsid w:val="00383290"/>
    <w:rPr>
      <w:rFonts w:ascii="Cambria" w:hAnsi="Cambria" w:eastAsia="Times New Roman"/>
      <w:b/>
      <w:sz w:val="26"/>
    </w:rPr>
  </w:style>
  <w:style w:type="character" w:styleId="Nagwek4Znak" w:customStyle="1">
    <w:name w:val="Nagłówek 4 Znak"/>
    <w:basedOn w:val="DefaultParagraphFont"/>
    <w:qFormat/>
    <w:rsid w:val="00383290"/>
    <w:rPr>
      <w:rFonts w:ascii="Calibri" w:hAnsi="Calibri" w:eastAsia="Times New Roman"/>
      <w:b/>
      <w:sz w:val="28"/>
    </w:rPr>
  </w:style>
  <w:style w:type="character" w:styleId="TekstkomentarzaZnak" w:customStyle="1">
    <w:name w:val="Tekst komentarza Znak"/>
    <w:basedOn w:val="DefaultParagraphFont"/>
    <w:qFormat/>
    <w:rsid w:val="00383290"/>
    <w:rPr>
      <w:rFonts w:ascii="Calibri" w:hAnsi="Calibri" w:eastAsia="Times New Roman"/>
      <w:sz w:val="20"/>
    </w:rPr>
  </w:style>
  <w:style w:type="character" w:styleId="TematkomentarzaZnak" w:customStyle="1">
    <w:name w:val="Temat komentarza Znak"/>
    <w:basedOn w:val="TekstkomentarzaZnak"/>
    <w:qFormat/>
    <w:rsid w:val="00383290"/>
    <w:rPr>
      <w:rFonts w:ascii="Calibri" w:hAnsi="Calibri" w:eastAsia="Times New Roman"/>
      <w:b/>
      <w:sz w:val="20"/>
    </w:rPr>
  </w:style>
  <w:style w:type="character" w:styleId="TekstdymkaZnak" w:customStyle="1">
    <w:name w:val="Tekst dymka Znak"/>
    <w:basedOn w:val="DefaultParagraphFont"/>
    <w:qFormat/>
    <w:rsid w:val="00383290"/>
    <w:rPr>
      <w:rFonts w:ascii="Tahoma" w:hAnsi="Tahoma" w:eastAsia="Tahoma"/>
      <w:sz w:val="16"/>
    </w:rPr>
  </w:style>
  <w:style w:type="character" w:styleId="StopkaZnak" w:customStyle="1">
    <w:name w:val="Stopka Znak"/>
    <w:basedOn w:val="DefaultParagraphFont"/>
    <w:uiPriority w:val="99"/>
    <w:qFormat/>
    <w:rsid w:val="00383290"/>
    <w:rPr>
      <w:rFonts w:ascii="Calibri" w:hAnsi="Calibri" w:eastAsia="Times New Roman"/>
      <w:sz w:val="20"/>
    </w:rPr>
  </w:style>
  <w:style w:type="character" w:styleId="TekstprzypisukocowegoZnak" w:customStyle="1">
    <w:name w:val="Tekst przypisu końcowego Znak"/>
    <w:basedOn w:val="DefaultParagraphFont"/>
    <w:qFormat/>
    <w:rsid w:val="00383290"/>
    <w:rPr>
      <w:rFonts w:ascii="Calibri" w:hAnsi="Calibri" w:eastAsia="Times New Roman"/>
      <w:sz w:val="20"/>
    </w:rPr>
  </w:style>
  <w:style w:type="character" w:styleId="EndnoteCharacters" w:customStyle="1">
    <w:name w:val="Endnote Characters"/>
    <w:basedOn w:val="DefaultParagraphFont"/>
    <w:qFormat/>
    <w:rsid w:val="00383290"/>
    <w:rPr>
      <w:rFonts w:eastAsia="Times New Roman"/>
      <w:vertAlign w:val="superscript"/>
    </w:rPr>
  </w:style>
  <w:style w:type="character" w:styleId="NagwekZnak" w:customStyle="1">
    <w:name w:val="Nagłówek Znak"/>
    <w:basedOn w:val="DefaultParagraphFont"/>
    <w:uiPriority w:val="99"/>
    <w:qFormat/>
    <w:rsid w:val="00383290"/>
    <w:rPr>
      <w:rFonts w:ascii="Calibri" w:hAnsi="Calibri" w:eastAsia="Times New Roman"/>
      <w:sz w:val="20"/>
    </w:rPr>
  </w:style>
  <w:style w:type="character" w:styleId="Teksttreci" w:customStyle="1">
    <w:name w:val="Tekst treści_"/>
    <w:basedOn w:val="DefaultParagraphFont"/>
    <w:qFormat/>
    <w:rsid w:val="00383290"/>
    <w:rPr>
      <w:rFonts w:ascii="Arial" w:hAnsi="Arial" w:cs="Arial"/>
      <w:sz w:val="20"/>
      <w:szCs w:val="20"/>
      <w:u w:val="none"/>
    </w:rPr>
  </w:style>
  <w:style w:type="character" w:styleId="Nagwek1Znak1" w:customStyle="1">
    <w:name w:val="Nagłówek 1 Znak1"/>
    <w:basedOn w:val="DefaultParagraphFont"/>
    <w:link w:val="Nagwek1"/>
    <w:uiPriority w:val="9"/>
    <w:qFormat/>
    <w:rsid w:val="00383290"/>
    <w:rPr>
      <w:rFonts w:ascii="Calibri" w:hAnsi="Calibri" w:eastAsia="Times New Roman" w:cs="Liberation Serif"/>
      <w:b/>
      <w:color w:val="000000"/>
      <w:sz w:val="24"/>
      <w:lang w:eastAsia="ar-SA"/>
    </w:rPr>
  </w:style>
  <w:style w:type="character" w:styleId="Nagwek2Znak1" w:customStyle="1">
    <w:name w:val="Nagłówek 2 Znak1"/>
    <w:basedOn w:val="DefaultParagraphFont"/>
    <w:link w:val="Nagwek2"/>
    <w:uiPriority w:val="9"/>
    <w:semiHidden/>
    <w:qFormat/>
    <w:rsid w:val="00383290"/>
    <w:rPr>
      <w:rFonts w:ascii="Calibri Light" w:hAnsi="Calibri Light" w:eastAsia="Times New Roman" w:cs="Liberation Serif"/>
      <w:color w:val="2E74B5"/>
      <w:sz w:val="26"/>
      <w:lang w:eastAsia="ar-SA"/>
    </w:rPr>
  </w:style>
  <w:style w:type="character" w:styleId="Nagwek3Znak1" w:customStyle="1">
    <w:name w:val="Nagłówek 3 Znak1"/>
    <w:basedOn w:val="DefaultParagraphFont"/>
    <w:link w:val="Nagwek3"/>
    <w:uiPriority w:val="9"/>
    <w:semiHidden/>
    <w:qFormat/>
    <w:rsid w:val="00383290"/>
    <w:rPr>
      <w:rFonts w:ascii="Cambria" w:hAnsi="Cambria" w:eastAsia="Times New Roman" w:cs="Liberation Serif"/>
      <w:b/>
      <w:color w:val="000000"/>
      <w:sz w:val="26"/>
      <w:lang w:eastAsia="ar-SA"/>
    </w:rPr>
  </w:style>
  <w:style w:type="character" w:styleId="Nagwek4Znak1" w:customStyle="1">
    <w:name w:val="Nagłówek 4 Znak1"/>
    <w:basedOn w:val="DefaultParagraphFont"/>
    <w:link w:val="Nagwek4"/>
    <w:uiPriority w:val="9"/>
    <w:semiHidden/>
    <w:qFormat/>
    <w:rsid w:val="00383290"/>
    <w:rPr>
      <w:rFonts w:ascii="Calibri" w:hAnsi="Calibri" w:eastAsia="Times New Roman" w:cs="Liberation Serif"/>
      <w:b/>
      <w:color w:val="000000"/>
      <w:sz w:val="28"/>
      <w:lang w:eastAsia="ar-SA"/>
    </w:rPr>
  </w:style>
  <w:style w:type="character" w:styleId="TekstkomentarzaZnak1" w:customStyle="1">
    <w:name w:val="Tekst komentarza Znak1"/>
    <w:basedOn w:val="DefaultParagraphFont"/>
    <w:link w:val="Tekstkomentarza"/>
    <w:qFormat/>
    <w:rsid w:val="00383290"/>
    <w:rPr>
      <w:rFonts w:ascii="Calibri" w:hAnsi="Calibri" w:eastAsia="Times New Roman" w:cs="Liberation Serif"/>
      <w:color w:val="000000"/>
      <w:sz w:val="24"/>
      <w:lang w:eastAsia="ar-SA"/>
    </w:rPr>
  </w:style>
  <w:style w:type="character" w:styleId="Annotationreference">
    <w:name w:val="annotation reference"/>
    <w:basedOn w:val="DefaultParagraphFont"/>
    <w:qFormat/>
    <w:rsid w:val="00383290"/>
    <w:rPr>
      <w:rFonts w:eastAsia="Times New Roman"/>
      <w:sz w:val="16"/>
    </w:rPr>
  </w:style>
  <w:style w:type="character" w:styleId="Pagenumber">
    <w:name w:val="page number"/>
    <w:basedOn w:val="DefaultParagraphFont"/>
    <w:qFormat/>
    <w:rsid w:val="00383290"/>
    <w:rPr>
      <w:rFonts w:eastAsia="Times New Roman"/>
    </w:rPr>
  </w:style>
  <w:style w:type="character" w:styleId="TytuZnak" w:customStyle="1">
    <w:name w:val="Tytuł Znak"/>
    <w:basedOn w:val="DefaultParagraphFont"/>
    <w:link w:val="Tytu"/>
    <w:qFormat/>
    <w:rsid w:val="00383290"/>
    <w:rPr>
      <w:rFonts w:ascii="Arial" w:hAnsi="Arial" w:eastAsia="Times New Roman" w:cs="Times New Roman"/>
      <w:b/>
      <w:sz w:val="32"/>
      <w:szCs w:val="20"/>
      <w:lang w:eastAsia="pl-PL"/>
    </w:rPr>
  </w:style>
  <w:style w:type="character" w:styleId="Strong">
    <w:name w:val="Strong"/>
    <w:uiPriority w:val="22"/>
    <w:qFormat/>
    <w:rsid w:val="00383290"/>
    <w:rPr>
      <w:b/>
    </w:rPr>
  </w:style>
  <w:style w:type="character" w:styleId="Wyrnienie" w:customStyle="1">
    <w:name w:val="Wyróżnienie"/>
    <w:basedOn w:val="DefaultParagraphFont"/>
    <w:uiPriority w:val="20"/>
    <w:qFormat/>
    <w:rsid w:val="00383290"/>
    <w:rPr>
      <w:i/>
      <w:iCs/>
    </w:rPr>
  </w:style>
  <w:style w:type="character" w:styleId="TematkomentarzaZnak1" w:customStyle="1">
    <w:name w:val="Temat komentarza Znak1"/>
    <w:basedOn w:val="TekstkomentarzaZnak1"/>
    <w:link w:val="Tematkomentarza"/>
    <w:qFormat/>
    <w:rsid w:val="00383290"/>
    <w:rPr>
      <w:rFonts w:ascii="Calibri" w:hAnsi="Calibri" w:eastAsia="Times New Roman" w:cs="Liberation Serif"/>
      <w:b/>
      <w:color w:val="000000"/>
      <w:sz w:val="24"/>
      <w:lang w:eastAsia="ar-SA"/>
    </w:rPr>
  </w:style>
  <w:style w:type="character" w:styleId="TekstdymkaZnak1" w:customStyle="1">
    <w:name w:val="Tekst dymka Znak1"/>
    <w:basedOn w:val="DefaultParagraphFont"/>
    <w:link w:val="Tekstdymka"/>
    <w:qFormat/>
    <w:rsid w:val="00383290"/>
    <w:rPr>
      <w:rFonts w:ascii="Tahoma" w:hAnsi="Tahoma" w:eastAsia="Tahoma" w:cs="Liberation Serif"/>
      <w:color w:val="000000"/>
      <w:sz w:val="16"/>
      <w:lang w:eastAsia="ar-SA"/>
    </w:rPr>
  </w:style>
  <w:style w:type="character" w:styleId="PunktyZnak">
    <w:name w:val="punkty Znak"/>
    <w:basedOn w:val="DefaultParagraphFont"/>
    <w:qFormat/>
    <w:rPr>
      <w:rFonts w:ascii="Proxima Nova" w:hAnsi="Proxima Nova" w:eastAsia="Times New Roman" w:cs="Arial"/>
      <w:sz w:val="24"/>
      <w:lang w:eastAsia="ar-SA"/>
    </w:rPr>
  </w:style>
  <w:style w:type="paragraph" w:styleId="Nagwek">
    <w:name w:val="Nagłówek"/>
    <w:basedOn w:val="Normal"/>
    <w:next w:val="Tretekstu"/>
    <w:qFormat/>
    <w:pPr>
      <w:keepNext w:val="true"/>
      <w:spacing w:before="240" w:after="120"/>
    </w:pPr>
    <w:rPr>
      <w:rFonts w:ascii="Liberation Sans" w:hAnsi="Liberation Sans" w:eastAsia="Microsoft YaHei" w:cs="Mang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Lucida Sans"/>
    </w:rPr>
  </w:style>
  <w:style w:type="paragraph" w:styleId="Podpis">
    <w:name w:val="Caption"/>
    <w:basedOn w:val="Normal"/>
    <w:qFormat/>
    <w:pPr>
      <w:suppressLineNumbers/>
      <w:spacing w:before="120" w:after="120"/>
    </w:pPr>
    <w:rPr>
      <w:rFonts w:cs="Mangal"/>
      <w:i/>
      <w:iCs/>
      <w:sz w:val="24"/>
      <w:szCs w:val="24"/>
    </w:rPr>
  </w:style>
  <w:style w:type="paragraph" w:styleId="Indeks" w:customStyle="1">
    <w:name w:val="Indeks"/>
    <w:basedOn w:val="Normal"/>
    <w:qFormat/>
    <w:rsid w:val="00383290"/>
    <w:pPr/>
    <w:rPr>
      <w:rFonts w:eastAsia="Lucida Sans"/>
    </w:rPr>
  </w:style>
  <w:style w:type="paragraph" w:styleId="Gwkaistopka">
    <w:name w:val="Główka i stopka"/>
    <w:basedOn w:val="Normal"/>
    <w:qFormat/>
    <w:pPr/>
    <w:rPr/>
  </w:style>
  <w:style w:type="paragraph" w:styleId="Gwka">
    <w:name w:val="Header"/>
    <w:basedOn w:val="Normal"/>
    <w:qFormat/>
    <w:pPr>
      <w:keepNext w:val="true"/>
      <w:spacing w:before="240" w:after="120"/>
    </w:pPr>
    <w:rPr>
      <w:rFonts w:ascii="Liberation Sans" w:hAnsi="Liberation Sans" w:eastAsia="Microsoft YaHei" w:cs="Lucida Sans"/>
      <w:sz w:val="28"/>
      <w:szCs w:val="28"/>
    </w:rPr>
  </w:style>
  <w:style w:type="paragraph" w:styleId="Caption">
    <w:name w:val="caption"/>
    <w:basedOn w:val="Normal"/>
    <w:qFormat/>
    <w:rsid w:val="00383290"/>
    <w:pPr>
      <w:spacing w:before="120" w:after="120"/>
    </w:pPr>
    <w:rPr>
      <w:rFonts w:eastAsia="Lucida Sans"/>
      <w:i/>
    </w:rPr>
  </w:style>
  <w:style w:type="paragraph" w:styleId="DocumentMap" w:customStyle="1">
    <w:name w:val="Document Map"/>
    <w:qFormat/>
    <w:rsid w:val="00383290"/>
    <w:pPr>
      <w:widowControl/>
      <w:suppressAutoHyphens w:val="true"/>
      <w:overflowPunct w:val="true"/>
      <w:bidi w:val="0"/>
      <w:spacing w:lineRule="auto" w:line="252" w:before="0" w:after="160"/>
      <w:jc w:val="left"/>
    </w:pPr>
    <w:rPr>
      <w:rFonts w:ascii="Times New Roman" w:hAnsi="Times New Roman" w:eastAsia="Times New Roman" w:cs="Liberation Serif"/>
      <w:color w:val="000000"/>
      <w:kern w:val="0"/>
      <w:sz w:val="22"/>
      <w:szCs w:val="24"/>
      <w:lang w:val="pl-PL" w:eastAsia="ar-SA" w:bidi="ar-SA"/>
    </w:rPr>
  </w:style>
  <w:style w:type="paragraph" w:styleId="P1" w:customStyle="1">
    <w:name w:val="p1"/>
    <w:basedOn w:val="Normal"/>
    <w:qFormat/>
    <w:rsid w:val="00383290"/>
    <w:pPr>
      <w:spacing w:beforeAutospacing="1" w:afterAutospacing="1"/>
    </w:pPr>
    <w:rPr>
      <w:rFonts w:ascii="Calibri" w:hAnsi="Calibri" w:eastAsia="Times New Roman"/>
    </w:rPr>
  </w:style>
  <w:style w:type="paragraph" w:styleId="TabelaSiatka1" w:customStyle="1">
    <w:name w:val="Tabela - Siatka1"/>
    <w:basedOn w:val="DocumentMap"/>
    <w:qFormat/>
    <w:rsid w:val="00383290"/>
    <w:pPr/>
    <w:rPr>
      <w:rFonts w:ascii="Calibri" w:hAnsi="Calibri"/>
    </w:rPr>
  </w:style>
  <w:style w:type="paragraph" w:styleId="TabelaSiatka2" w:customStyle="1">
    <w:name w:val="Tabela - Siatka2"/>
    <w:basedOn w:val="DocumentMap"/>
    <w:qFormat/>
    <w:rsid w:val="00383290"/>
    <w:pPr/>
    <w:rPr>
      <w:rFonts w:ascii="Calibri" w:hAnsi="Calibri"/>
    </w:rPr>
  </w:style>
  <w:style w:type="paragraph" w:styleId="POZIOM6" w:customStyle="1">
    <w:name w:val="POZIOM_6"/>
    <w:basedOn w:val="Normal"/>
    <w:qFormat/>
    <w:rsid w:val="00383290"/>
    <w:pPr>
      <w:widowControl w:val="false"/>
      <w:spacing w:before="120" w:after="120"/>
      <w:jc w:val="both"/>
    </w:pPr>
    <w:rPr>
      <w:rFonts w:ascii="Calibri" w:hAnsi="Calibri"/>
    </w:rPr>
  </w:style>
  <w:style w:type="paragraph" w:styleId="ListParagraphlp1PreambuaCPUCCPPunktyBulletListListbulletsEquipmentBullet1ListParagraphCharCharb1FigurenameNumberedIndentedTextListParagraph11RefUseCaseListParagraphCharListTISListParagraph1CharChar" w:customStyle="1">
    <w:name w:val="List Paragraph;lp1;Preambuła;CP-UC;CP-Punkty;Bullet List;List - bullets;Equipment;Bullet 1;List Paragraph Char Char;b1;Figure_name;Numbered Indented Text;List Paragraph11;Ref;Use Case List Paragraph Char;List_TIS;List Paragraph1 Char Char"/>
    <w:basedOn w:val="Normal"/>
    <w:qFormat/>
    <w:rsid w:val="00383290"/>
    <w:pPr>
      <w:suppressAutoHyphens w:val="false"/>
      <w:ind w:left="720" w:hanging="0"/>
    </w:pPr>
    <w:rPr>
      <w:rFonts w:cs="Times New Roman"/>
      <w:color w:val="00000A"/>
      <w:lang w:eastAsia="pl-PL"/>
    </w:rPr>
  </w:style>
  <w:style w:type="paragraph" w:styleId="Annotationtext">
    <w:name w:val="annotation text"/>
    <w:basedOn w:val="Normal"/>
    <w:link w:val="TekstkomentarzaZnak1"/>
    <w:qFormat/>
    <w:rsid w:val="00383290"/>
    <w:pPr/>
    <w:rPr>
      <w:rFonts w:ascii="Calibri" w:hAnsi="Calibri" w:eastAsia="Times New Roman"/>
    </w:rPr>
  </w:style>
  <w:style w:type="paragraph" w:styleId="Tytu">
    <w:name w:val="Title"/>
    <w:basedOn w:val="Normal"/>
    <w:link w:val="TytuZnak"/>
    <w:qFormat/>
    <w:rsid w:val="00383290"/>
    <w:pPr>
      <w:suppressAutoHyphens w:val="false"/>
      <w:ind w:left="1134" w:hanging="1134"/>
      <w:jc w:val="center"/>
    </w:pPr>
    <w:rPr>
      <w:rFonts w:ascii="Arial" w:hAnsi="Arial" w:eastAsia="Times New Roman" w:cs="Times New Roman"/>
      <w:b/>
      <w:color w:val="00000A"/>
      <w:sz w:val="32"/>
      <w:szCs w:val="20"/>
      <w:lang w:eastAsia="pl-PL"/>
    </w:rPr>
  </w:style>
  <w:style w:type="paragraph" w:styleId="NormalWeb">
    <w:name w:val="Normal (Web)"/>
    <w:basedOn w:val="Normal"/>
    <w:qFormat/>
    <w:rsid w:val="00383290"/>
    <w:pPr>
      <w:spacing w:beforeAutospacing="1" w:afterAutospacing="1"/>
    </w:pPr>
    <w:rPr>
      <w:rFonts w:ascii="Arial Unicode MS" w:hAnsi="Arial Unicode MS" w:eastAsia="Arial Unicode MS"/>
      <w:lang w:val="en-US"/>
    </w:rPr>
  </w:style>
  <w:style w:type="paragraph" w:styleId="Annotationsubject">
    <w:name w:val="annotation subject"/>
    <w:basedOn w:val="Annotationtext"/>
    <w:link w:val="TematkomentarzaZnak1"/>
    <w:qFormat/>
    <w:rsid w:val="00383290"/>
    <w:pPr/>
    <w:rPr>
      <w:b/>
    </w:rPr>
  </w:style>
  <w:style w:type="paragraph" w:styleId="BalloonText">
    <w:name w:val="Balloon Text"/>
    <w:basedOn w:val="Normal"/>
    <w:link w:val="TekstdymkaZnak1"/>
    <w:qFormat/>
    <w:rsid w:val="00383290"/>
    <w:pPr/>
    <w:rPr>
      <w:rFonts w:ascii="Tahoma" w:hAnsi="Tahoma" w:eastAsia="Tahoma"/>
      <w:sz w:val="16"/>
    </w:rPr>
  </w:style>
  <w:style w:type="paragraph" w:styleId="ListParagraph">
    <w:name w:val="List Paragraph"/>
    <w:basedOn w:val="Normal"/>
    <w:uiPriority w:val="34"/>
    <w:qFormat/>
    <w:rsid w:val="00383290"/>
    <w:pPr>
      <w:ind w:left="708" w:hanging="0"/>
    </w:pPr>
    <w:rPr>
      <w:rFonts w:ascii="Calibri" w:hAnsi="Calibri" w:eastAsia="Times New Roman"/>
    </w:rPr>
  </w:style>
  <w:style w:type="paragraph" w:styleId="TOCHeading">
    <w:name w:val="TOC Heading"/>
    <w:basedOn w:val="Nagwek1"/>
    <w:qFormat/>
    <w:rsid w:val="00383290"/>
    <w:pPr>
      <w:keepLines/>
      <w:spacing w:lineRule="auto" w:line="276" w:before="480" w:after="60"/>
    </w:pPr>
    <w:rPr>
      <w:color w:val="365F91"/>
      <w:sz w:val="28"/>
    </w:rPr>
  </w:style>
  <w:style w:type="paragraph" w:styleId="Akapitzlist1">
    <w:name w:val="Akapit z listą1"/>
    <w:basedOn w:val="Normal"/>
    <w:qFormat/>
    <w:pPr>
      <w:spacing w:lineRule="auto" w:line="276" w:before="0" w:after="200"/>
      <w:ind w:left="720" w:right="0" w:hanging="0"/>
    </w:pPr>
    <w:rPr>
      <w:rFonts w:ascii="Calibri" w:hAnsi="Calibri" w:eastAsia="SimSun" w:cs="Calibri"/>
      <w:color w:val="00000A"/>
      <w:sz w:val="22"/>
      <w:szCs w:val="22"/>
    </w:rPr>
  </w:style>
  <w:style w:type="paragraph" w:styleId="Punkty">
    <w:name w:val="punkty"/>
    <w:basedOn w:val="Normal"/>
    <w:qFormat/>
    <w:pPr>
      <w:spacing w:lineRule="atLeast" w:line="100" w:before="120" w:after="0"/>
    </w:pPr>
    <w:rPr>
      <w:rFonts w:ascii="Proxima Nova" w:hAnsi="Proxima Nova" w:eastAsia="Times New Roman" w:cs="Arial"/>
      <w:color w:val="00000A"/>
    </w:rPr>
  </w:style>
  <w:style w:type="paragraph" w:styleId="Menfont">
    <w:name w:val="men font"/>
    <w:basedOn w:val="Normal"/>
    <w:qFormat/>
    <w:pPr>
      <w:suppressAutoHyphens w:val="false"/>
    </w:pPr>
    <w:rPr>
      <w:rFonts w:ascii="Arial" w:hAnsi="Arial" w:eastAsia="Times New Roman" w:cs="Arial"/>
      <w:color w:val="00000A"/>
      <w:lang w:eastAsia="pl-PL"/>
    </w:rPr>
  </w:style>
  <w:style w:type="paragraph" w:styleId="Zawartotabeli">
    <w:name w:val="Zawartość tabeli"/>
    <w:basedOn w:val="Normal"/>
    <w:qFormat/>
    <w:pPr/>
    <w:rPr/>
  </w:style>
  <w:style w:type="paragraph" w:styleId="Nagwektabeli">
    <w:name w:val="Nagłówek tabeli"/>
    <w:basedOn w:val="Zawartotabeli"/>
    <w:qFormat/>
    <w:pPr/>
    <w:rPr/>
  </w:style>
  <w:style w:type="numbering" w:styleId="NoList" w:default="1">
    <w:name w:val="No List"/>
    <w:uiPriority w:val="99"/>
    <w:semiHidden/>
    <w:unhideWhenUsed/>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table" w:styleId="Tabela-Siatka">
    <w:name w:val="Table Grid"/>
    <w:basedOn w:val="Standardowy"/>
    <w:uiPriority w:val="39"/>
    <w:rsid w:val="0080194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1EC0E-7C93-4370-9903-A01AA1C11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Application>LibreOffice/6.4.3.2$Windows_X86_64 LibreOffice_project/747b5d0ebf89f41c860ec2a39efd7cb15b54f2d8</Application>
  <Pages>13</Pages>
  <Words>2972</Words>
  <Characters>18955</Characters>
  <CharactersWithSpaces>22115</CharactersWithSpaces>
  <Paragraphs>227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2020-05-02T18:28:00Z</dcterms:created>
  <dc:creator>Centrum Bezpieczeństwa Inspektor</dc:creator>
  <dc:description/>
  <dc:language>pl-PL</dc:language>
  <cp:lastModifiedBy/>
  <cp:lastPrinted>2020-05-03T15:41:00Z</cp:lastPrinted>
  <dcterms:modified xsi:type="dcterms:W3CDTF">2020-05-15T18:55:26Z</dcterms:modified>
  <cp:revision>32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